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A7" w:rsidRPr="004160FF" w:rsidRDefault="00E141CA" w:rsidP="00A90D72">
      <w:pPr>
        <w:pStyle w:val="a3"/>
        <w:tabs>
          <w:tab w:val="left" w:pos="284"/>
        </w:tabs>
        <w:ind w:right="-23"/>
        <w:rPr>
          <w:noProof/>
        </w:rPr>
      </w:pPr>
      <w:r w:rsidRPr="004160FF">
        <w:rPr>
          <w:noProof/>
        </w:rPr>
        <w:drawing>
          <wp:anchor distT="0" distB="0" distL="114300" distR="114300" simplePos="0" relativeHeight="251661312" behindDoc="0" locked="0" layoutInCell="1" allowOverlap="1" wp14:anchorId="65E152EC" wp14:editId="103723F8">
            <wp:simplePos x="0" y="0"/>
            <wp:positionH relativeFrom="margin">
              <wp:posOffset>2736511</wp:posOffset>
            </wp:positionH>
            <wp:positionV relativeFrom="paragraph">
              <wp:posOffset>-178302</wp:posOffset>
            </wp:positionV>
            <wp:extent cx="1029970" cy="1287780"/>
            <wp:effectExtent l="0" t="0" r="0" b="0"/>
            <wp:wrapNone/>
            <wp:docPr id="4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0.3pt;margin-top:-42.6pt;width:59.5pt;height:3.55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" strokecolor="white" strokeweight=".5pt">
            <v:textbox inset="7.45pt,3.85pt,7.45pt,3.85pt">
              <w:txbxContent>
                <w:p w:rsidR="008B4DCC" w:rsidRDefault="008B4DCC" w:rsidP="002D47F9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C72A7" w:rsidRPr="004160FF" w:rsidRDefault="000C72A7" w:rsidP="00A90D72">
      <w:pPr>
        <w:pStyle w:val="a3"/>
        <w:tabs>
          <w:tab w:val="left" w:pos="284"/>
        </w:tabs>
        <w:ind w:right="-23"/>
        <w:rPr>
          <w:noProof/>
        </w:rPr>
      </w:pPr>
    </w:p>
    <w:p w:rsidR="000C72A7" w:rsidRPr="004160FF" w:rsidRDefault="000C72A7" w:rsidP="00A90D72">
      <w:pPr>
        <w:pStyle w:val="a3"/>
        <w:tabs>
          <w:tab w:val="left" w:pos="284"/>
        </w:tabs>
        <w:ind w:right="-23"/>
        <w:rPr>
          <w:noProof/>
        </w:rPr>
      </w:pPr>
    </w:p>
    <w:p w:rsidR="000C72A7" w:rsidRPr="004160FF" w:rsidRDefault="000C72A7" w:rsidP="00A90D72">
      <w:pPr>
        <w:pStyle w:val="a3"/>
        <w:tabs>
          <w:tab w:val="left" w:pos="284"/>
        </w:tabs>
        <w:ind w:right="-23"/>
        <w:rPr>
          <w:noProof/>
        </w:rPr>
      </w:pPr>
    </w:p>
    <w:p w:rsidR="000C72A7" w:rsidRPr="004160FF" w:rsidRDefault="000C72A7" w:rsidP="00A90D72">
      <w:pPr>
        <w:pStyle w:val="a3"/>
        <w:tabs>
          <w:tab w:val="left" w:pos="284"/>
        </w:tabs>
        <w:ind w:right="-23"/>
        <w:rPr>
          <w:noProof/>
        </w:rPr>
      </w:pPr>
    </w:p>
    <w:p w:rsidR="000C72A7" w:rsidRPr="004160FF" w:rsidRDefault="000C72A7" w:rsidP="00A90D72">
      <w:pPr>
        <w:pStyle w:val="a3"/>
        <w:tabs>
          <w:tab w:val="left" w:pos="284"/>
        </w:tabs>
        <w:ind w:right="-23"/>
        <w:rPr>
          <w:noProof/>
        </w:rPr>
      </w:pPr>
    </w:p>
    <w:p w:rsidR="00A90D72" w:rsidRPr="004160FF" w:rsidRDefault="00A90D72" w:rsidP="00A90D72">
      <w:pPr>
        <w:pStyle w:val="a3"/>
        <w:tabs>
          <w:tab w:val="left" w:pos="284"/>
        </w:tabs>
        <w:ind w:right="-23"/>
        <w:rPr>
          <w:rFonts w:ascii="Bookman Old Style" w:hAnsi="Bookman Old Style"/>
          <w:sz w:val="48"/>
          <w:szCs w:val="48"/>
        </w:rPr>
      </w:pPr>
      <w:r w:rsidRPr="004160FF">
        <w:rPr>
          <w:rFonts w:ascii="Bookman Old Style" w:hAnsi="Bookman Old Style"/>
          <w:sz w:val="48"/>
          <w:szCs w:val="48"/>
        </w:rPr>
        <w:t>АДМИНИСТРАЦИЯ</w:t>
      </w:r>
    </w:p>
    <w:p w:rsidR="00A90D72" w:rsidRPr="004160FF" w:rsidRDefault="00A90D72" w:rsidP="00A90D72">
      <w:pPr>
        <w:pStyle w:val="1"/>
        <w:rPr>
          <w:rFonts w:ascii="Bookman Old Style" w:hAnsi="Bookman Old Style"/>
        </w:rPr>
      </w:pPr>
      <w:r w:rsidRPr="004160FF">
        <w:rPr>
          <w:rFonts w:ascii="Bookman Old Style" w:hAnsi="Bookman Old Style"/>
        </w:rPr>
        <w:t>МЕДВЕНСКОГО РАЙОНА КУРСКОЙ ОБЛАСТИ</w:t>
      </w:r>
    </w:p>
    <w:p w:rsidR="00A90D72" w:rsidRPr="004160FF" w:rsidRDefault="00A90D72" w:rsidP="00A90D72">
      <w:pPr>
        <w:spacing w:after="0" w:line="240" w:lineRule="auto"/>
        <w:rPr>
          <w:rFonts w:ascii="Bookman Old Style" w:hAnsi="Bookman Old Style"/>
          <w:sz w:val="40"/>
        </w:rPr>
      </w:pPr>
    </w:p>
    <w:p w:rsidR="00A90D72" w:rsidRPr="004160FF" w:rsidRDefault="00A90D72" w:rsidP="00A90D72">
      <w:pPr>
        <w:pStyle w:val="2"/>
        <w:rPr>
          <w:b/>
        </w:rPr>
      </w:pPr>
      <w:proofErr w:type="gramStart"/>
      <w:r w:rsidRPr="004160FF">
        <w:rPr>
          <w:rFonts w:ascii="Bookman Old Style" w:hAnsi="Bookman Old Style"/>
          <w:b/>
        </w:rPr>
        <w:t>П</w:t>
      </w:r>
      <w:proofErr w:type="gramEnd"/>
      <w:r w:rsidRPr="004160FF">
        <w:rPr>
          <w:rFonts w:ascii="Bookman Old Style" w:hAnsi="Bookman Old Style"/>
          <w:b/>
        </w:rPr>
        <w:t xml:space="preserve"> О С Т А Н О В Л Е Н И Е</w:t>
      </w:r>
    </w:p>
    <w:p w:rsidR="00A90D72" w:rsidRPr="004160FF" w:rsidRDefault="00E141CA" w:rsidP="00A90D7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30.12.2020                                                    851-па</w:t>
      </w:r>
    </w:p>
    <w:p w:rsidR="00A90D72" w:rsidRPr="004160FF" w:rsidRDefault="00A90D72" w:rsidP="00A90D72">
      <w:pPr>
        <w:spacing w:after="0"/>
        <w:ind w:right="49"/>
        <w:rPr>
          <w:rFonts w:ascii="Times New Roman" w:hAnsi="Times New Roman"/>
        </w:rPr>
      </w:pPr>
      <w:r w:rsidRPr="004160FF">
        <w:rPr>
          <w:rFonts w:ascii="Times New Roman" w:hAnsi="Times New Roman"/>
        </w:rPr>
        <w:t>__________________________                       №_____</w:t>
      </w:r>
      <w:r w:rsidR="00E141CA">
        <w:rPr>
          <w:rFonts w:ascii="Times New Roman" w:hAnsi="Times New Roman"/>
        </w:rPr>
        <w:t>__</w:t>
      </w:r>
    </w:p>
    <w:p w:rsidR="00A90D72" w:rsidRPr="004160FF" w:rsidRDefault="00A90D72" w:rsidP="00A90D72">
      <w:pPr>
        <w:spacing w:after="0"/>
        <w:ind w:right="49"/>
        <w:rPr>
          <w:rFonts w:ascii="Times New Roman" w:hAnsi="Times New Roman"/>
        </w:rPr>
      </w:pPr>
      <w:r w:rsidRPr="004160FF">
        <w:rPr>
          <w:rFonts w:ascii="Times New Roman" w:hAnsi="Times New Roman"/>
        </w:rPr>
        <w:t xml:space="preserve">        поселок  Медвенка</w:t>
      </w:r>
    </w:p>
    <w:p w:rsidR="00564B96" w:rsidRPr="004160FF" w:rsidRDefault="00564B96" w:rsidP="00053DD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0FF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="00053DD9" w:rsidRPr="004160FF">
        <w:rPr>
          <w:rFonts w:ascii="Times New Roman" w:hAnsi="Times New Roman" w:cs="Times New Roman"/>
          <w:b/>
          <w:sz w:val="24"/>
          <w:szCs w:val="24"/>
        </w:rPr>
        <w:t xml:space="preserve">Энергосбережение и повышение </w:t>
      </w:r>
      <w:bookmarkStart w:id="0" w:name="_GoBack"/>
      <w:bookmarkEnd w:id="0"/>
      <w:r w:rsidR="00053DD9" w:rsidRPr="004160FF">
        <w:rPr>
          <w:rFonts w:ascii="Times New Roman" w:hAnsi="Times New Roman" w:cs="Times New Roman"/>
          <w:b/>
          <w:sz w:val="24"/>
          <w:szCs w:val="24"/>
        </w:rPr>
        <w:t xml:space="preserve">энергетической эффективности в </w:t>
      </w:r>
      <w:proofErr w:type="spellStart"/>
      <w:r w:rsidR="00053DD9" w:rsidRPr="004160FF">
        <w:rPr>
          <w:rFonts w:ascii="Times New Roman" w:hAnsi="Times New Roman" w:cs="Times New Roman"/>
          <w:b/>
          <w:sz w:val="24"/>
          <w:szCs w:val="24"/>
        </w:rPr>
        <w:t>Медвенском</w:t>
      </w:r>
      <w:proofErr w:type="spellEnd"/>
      <w:r w:rsidR="00053DD9" w:rsidRPr="004160FF"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</w:t>
      </w:r>
      <w:r w:rsidRPr="004160FF">
        <w:rPr>
          <w:rFonts w:ascii="Times New Roman" w:hAnsi="Times New Roman" w:cs="Times New Roman"/>
          <w:b/>
          <w:sz w:val="24"/>
          <w:szCs w:val="24"/>
        </w:rPr>
        <w:t>»</w:t>
      </w:r>
    </w:p>
    <w:p w:rsidR="00053DD9" w:rsidRDefault="00053DD9" w:rsidP="00053DD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1CA" w:rsidRPr="004160FF" w:rsidRDefault="00E141CA" w:rsidP="00053DD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96" w:rsidRPr="004160FF" w:rsidRDefault="00564B96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FF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Администрация Медвенского района ПОСТАНОВЛЯЕТ:</w:t>
      </w:r>
    </w:p>
    <w:p w:rsidR="00F107EE" w:rsidRPr="004160FF" w:rsidRDefault="00F107EE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FF">
        <w:rPr>
          <w:rFonts w:ascii="Times New Roman" w:hAnsi="Times New Roman" w:cs="Times New Roman"/>
          <w:sz w:val="28"/>
          <w:szCs w:val="28"/>
        </w:rPr>
        <w:t xml:space="preserve">1.Продлить действие муниципальной программы «Энергосбережение и повышение энергетической эффективности в </w:t>
      </w:r>
      <w:proofErr w:type="spellStart"/>
      <w:r w:rsidRPr="004160FF"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 w:rsidRPr="004160FF">
        <w:rPr>
          <w:rFonts w:ascii="Times New Roman" w:hAnsi="Times New Roman" w:cs="Times New Roman"/>
          <w:sz w:val="28"/>
          <w:szCs w:val="28"/>
        </w:rPr>
        <w:t xml:space="preserve"> районе Курской области»</w:t>
      </w:r>
      <w:r w:rsidRPr="0041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0FF">
        <w:rPr>
          <w:rStyle w:val="3"/>
          <w:rFonts w:ascii="Times New Roman" w:hAnsi="Times New Roman"/>
          <w:b w:val="0"/>
          <w:bCs w:val="0"/>
          <w:sz w:val="28"/>
          <w:szCs w:val="28"/>
        </w:rPr>
        <w:t>до 2024 года.</w:t>
      </w:r>
    </w:p>
    <w:p w:rsidR="00564B96" w:rsidRPr="004160FF" w:rsidRDefault="00F107EE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FF">
        <w:rPr>
          <w:rFonts w:ascii="Times New Roman" w:hAnsi="Times New Roman" w:cs="Times New Roman"/>
          <w:sz w:val="28"/>
          <w:szCs w:val="28"/>
        </w:rPr>
        <w:t>2</w:t>
      </w:r>
      <w:r w:rsidR="00564B96" w:rsidRPr="004160FF">
        <w:rPr>
          <w:rFonts w:ascii="Times New Roman" w:hAnsi="Times New Roman" w:cs="Times New Roman"/>
          <w:sz w:val="28"/>
          <w:szCs w:val="28"/>
        </w:rPr>
        <w:t>.Утвердить прилагаемые изменения, которые внося</w:t>
      </w:r>
      <w:r w:rsidR="0033534C" w:rsidRPr="004160FF">
        <w:rPr>
          <w:rFonts w:ascii="Times New Roman" w:hAnsi="Times New Roman" w:cs="Times New Roman"/>
          <w:sz w:val="28"/>
          <w:szCs w:val="28"/>
        </w:rPr>
        <w:t>тся в муниципальную программу «</w:t>
      </w:r>
      <w:r w:rsidR="00053DD9" w:rsidRPr="004160FF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053DD9" w:rsidRPr="004160FF"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 w:rsidR="00053DD9" w:rsidRPr="004160FF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="00564B96" w:rsidRPr="004160FF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Медвенск</w:t>
      </w:r>
      <w:r w:rsidR="00053DD9" w:rsidRPr="004160FF">
        <w:rPr>
          <w:rFonts w:ascii="Times New Roman" w:hAnsi="Times New Roman" w:cs="Times New Roman"/>
          <w:sz w:val="28"/>
          <w:szCs w:val="28"/>
        </w:rPr>
        <w:t>ого района Курской области от 27.05.2016 №209</w:t>
      </w:r>
      <w:r w:rsidR="00564B96" w:rsidRPr="004160FF">
        <w:rPr>
          <w:rFonts w:ascii="Times New Roman" w:hAnsi="Times New Roman" w:cs="Times New Roman"/>
          <w:sz w:val="28"/>
          <w:szCs w:val="28"/>
        </w:rPr>
        <w:t>-па.</w:t>
      </w:r>
    </w:p>
    <w:p w:rsidR="00564B96" w:rsidRPr="004160FF" w:rsidRDefault="00F107EE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FF">
        <w:rPr>
          <w:rFonts w:ascii="Times New Roman" w:hAnsi="Times New Roman" w:cs="Times New Roman"/>
          <w:sz w:val="28"/>
          <w:szCs w:val="28"/>
        </w:rPr>
        <w:t>3</w:t>
      </w:r>
      <w:r w:rsidR="00E141CA">
        <w:rPr>
          <w:rFonts w:ascii="Times New Roman" w:hAnsi="Times New Roman" w:cs="Times New Roman"/>
          <w:sz w:val="28"/>
          <w:szCs w:val="28"/>
        </w:rPr>
        <w:t>.</w:t>
      </w:r>
      <w:r w:rsidR="00BC4E54" w:rsidRPr="004160FF">
        <w:rPr>
          <w:rFonts w:ascii="Times New Roman" w:hAnsi="Times New Roman" w:cs="Times New Roman"/>
          <w:sz w:val="28"/>
          <w:szCs w:val="28"/>
        </w:rPr>
        <w:t>Отделу</w:t>
      </w:r>
      <w:r w:rsidR="00564B96" w:rsidRPr="004160FF">
        <w:rPr>
          <w:rFonts w:ascii="Times New Roman" w:hAnsi="Times New Roman" w:cs="Times New Roman"/>
          <w:sz w:val="28"/>
          <w:szCs w:val="28"/>
        </w:rPr>
        <w:t xml:space="preserve"> по информационно-программному обеспечению Админис</w:t>
      </w:r>
      <w:r w:rsidR="00B10AC2" w:rsidRPr="004160FF">
        <w:rPr>
          <w:rFonts w:ascii="Times New Roman" w:hAnsi="Times New Roman" w:cs="Times New Roman"/>
          <w:sz w:val="28"/>
          <w:szCs w:val="28"/>
        </w:rPr>
        <w:t xml:space="preserve">трации Медвенского района </w:t>
      </w:r>
      <w:proofErr w:type="gramStart"/>
      <w:r w:rsidR="00564B96" w:rsidRPr="004160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64B96" w:rsidRPr="004160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«Медвенский район» Курской области в информационно-телекоммуникационной сети «Интернет». </w:t>
      </w:r>
    </w:p>
    <w:p w:rsidR="00564B96" w:rsidRPr="004160FF" w:rsidRDefault="00F107EE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FF">
        <w:rPr>
          <w:rFonts w:ascii="Times New Roman" w:hAnsi="Times New Roman" w:cs="Times New Roman"/>
          <w:sz w:val="28"/>
          <w:szCs w:val="28"/>
        </w:rPr>
        <w:t>4</w:t>
      </w:r>
      <w:r w:rsidR="00E141C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64B96" w:rsidRPr="004160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4B96" w:rsidRPr="004160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62D70" w:rsidRPr="004160F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64B96" w:rsidRPr="004160F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Медвенского района </w:t>
      </w:r>
      <w:r w:rsidR="00762D70" w:rsidRPr="004160F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62D70" w:rsidRPr="004160FF">
        <w:rPr>
          <w:rFonts w:ascii="Times New Roman" w:hAnsi="Times New Roman" w:cs="Times New Roman"/>
          <w:sz w:val="28"/>
          <w:szCs w:val="28"/>
        </w:rPr>
        <w:t>Великоцкого</w:t>
      </w:r>
      <w:proofErr w:type="spellEnd"/>
      <w:r w:rsidR="00762D70" w:rsidRPr="004160F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64B96" w:rsidRPr="004160FF" w:rsidRDefault="00F107EE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FF">
        <w:rPr>
          <w:rFonts w:ascii="Times New Roman" w:hAnsi="Times New Roman" w:cs="Times New Roman"/>
          <w:sz w:val="28"/>
          <w:szCs w:val="28"/>
        </w:rPr>
        <w:t>5</w:t>
      </w:r>
      <w:r w:rsidR="00E141CA">
        <w:rPr>
          <w:rFonts w:ascii="Times New Roman" w:hAnsi="Times New Roman" w:cs="Times New Roman"/>
          <w:sz w:val="28"/>
          <w:szCs w:val="28"/>
        </w:rPr>
        <w:t>.</w:t>
      </w:r>
      <w:r w:rsidR="00564B96" w:rsidRPr="004160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64B96" w:rsidRPr="004160FF" w:rsidRDefault="00564B96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96" w:rsidRPr="004160FF" w:rsidRDefault="00564B96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96" w:rsidRPr="004160FF" w:rsidRDefault="00564B96" w:rsidP="0056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FF">
        <w:rPr>
          <w:rFonts w:ascii="Times New Roman" w:hAnsi="Times New Roman" w:cs="Times New Roman"/>
          <w:sz w:val="28"/>
          <w:szCs w:val="28"/>
        </w:rPr>
        <w:t>Глав</w:t>
      </w:r>
      <w:r w:rsidR="0033534C" w:rsidRPr="004160FF">
        <w:rPr>
          <w:rFonts w:ascii="Times New Roman" w:hAnsi="Times New Roman" w:cs="Times New Roman"/>
          <w:sz w:val="28"/>
          <w:szCs w:val="28"/>
        </w:rPr>
        <w:t>ы</w:t>
      </w:r>
      <w:r w:rsidRPr="004160FF">
        <w:rPr>
          <w:rFonts w:ascii="Times New Roman" w:hAnsi="Times New Roman" w:cs="Times New Roman"/>
          <w:sz w:val="28"/>
          <w:szCs w:val="28"/>
        </w:rPr>
        <w:t xml:space="preserve"> Медвенского района    </w:t>
      </w:r>
      <w:r w:rsidR="00D71FD7" w:rsidRPr="00416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</w:t>
      </w:r>
      <w:r w:rsidR="0033534C" w:rsidRPr="004160FF">
        <w:rPr>
          <w:rFonts w:ascii="Times New Roman" w:hAnsi="Times New Roman" w:cs="Times New Roman"/>
          <w:sz w:val="28"/>
          <w:szCs w:val="28"/>
        </w:rPr>
        <w:t>.</w:t>
      </w:r>
      <w:r w:rsidRPr="004160FF">
        <w:rPr>
          <w:rFonts w:ascii="Times New Roman" w:hAnsi="Times New Roman" w:cs="Times New Roman"/>
          <w:sz w:val="28"/>
          <w:szCs w:val="28"/>
        </w:rPr>
        <w:t>В.</w:t>
      </w:r>
      <w:r w:rsidR="00D71FD7" w:rsidRPr="004160FF">
        <w:rPr>
          <w:rFonts w:ascii="Times New Roman" w:hAnsi="Times New Roman" w:cs="Times New Roman"/>
          <w:sz w:val="28"/>
          <w:szCs w:val="28"/>
        </w:rPr>
        <w:t xml:space="preserve"> Катунин</w:t>
      </w:r>
    </w:p>
    <w:p w:rsidR="00564B96" w:rsidRPr="004160FF" w:rsidRDefault="00564B96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96" w:rsidRPr="004160FF" w:rsidRDefault="00564B96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AA" w:rsidRPr="004160FF" w:rsidRDefault="007421AA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AA" w:rsidRPr="004160FF" w:rsidRDefault="007421AA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96" w:rsidRPr="004160FF" w:rsidRDefault="00564B96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1CA" w:rsidRDefault="00E1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21AA" w:rsidRPr="00E141CA" w:rsidRDefault="007421AA" w:rsidP="007421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E141CA">
        <w:rPr>
          <w:rFonts w:ascii="Times New Roman" w:hAnsi="Times New Roman" w:cs="Times New Roman"/>
          <w:sz w:val="24"/>
          <w:szCs w:val="28"/>
        </w:rPr>
        <w:lastRenderedPageBreak/>
        <w:t>Утверждены</w:t>
      </w:r>
    </w:p>
    <w:p w:rsidR="00E141CA" w:rsidRDefault="007421AA" w:rsidP="007421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E141CA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7421AA" w:rsidRPr="00E141CA" w:rsidRDefault="007421AA" w:rsidP="007421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E141CA">
        <w:rPr>
          <w:rFonts w:ascii="Times New Roman" w:hAnsi="Times New Roman" w:cs="Times New Roman"/>
          <w:sz w:val="24"/>
          <w:szCs w:val="28"/>
        </w:rPr>
        <w:t>Медвенского района</w:t>
      </w:r>
    </w:p>
    <w:p w:rsidR="007421AA" w:rsidRPr="004160FF" w:rsidRDefault="007421AA" w:rsidP="007421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41CA">
        <w:rPr>
          <w:rFonts w:ascii="Times New Roman" w:hAnsi="Times New Roman" w:cs="Times New Roman"/>
          <w:sz w:val="24"/>
          <w:szCs w:val="28"/>
        </w:rPr>
        <w:t xml:space="preserve">от </w:t>
      </w:r>
      <w:r w:rsidR="00E141CA">
        <w:rPr>
          <w:rFonts w:ascii="Times New Roman" w:hAnsi="Times New Roman" w:cs="Times New Roman"/>
          <w:sz w:val="24"/>
          <w:szCs w:val="28"/>
        </w:rPr>
        <w:t>30.12.2020</w:t>
      </w:r>
      <w:r w:rsidRPr="00E141CA">
        <w:rPr>
          <w:rFonts w:ascii="Times New Roman" w:hAnsi="Times New Roman" w:cs="Times New Roman"/>
          <w:sz w:val="24"/>
          <w:szCs w:val="28"/>
        </w:rPr>
        <w:t xml:space="preserve"> №</w:t>
      </w:r>
      <w:r w:rsidR="00E141CA">
        <w:rPr>
          <w:rFonts w:ascii="Times New Roman" w:hAnsi="Times New Roman" w:cs="Times New Roman"/>
          <w:sz w:val="24"/>
          <w:szCs w:val="28"/>
        </w:rPr>
        <w:t>851-па</w:t>
      </w:r>
    </w:p>
    <w:p w:rsidR="007421AA" w:rsidRPr="004160FF" w:rsidRDefault="007421AA" w:rsidP="007421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D2C82" w:rsidRPr="004160FF" w:rsidRDefault="00DD2C82" w:rsidP="007421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421AA" w:rsidRPr="00E141CA" w:rsidRDefault="007421AA" w:rsidP="00742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CA">
        <w:rPr>
          <w:rFonts w:ascii="Times New Roman" w:hAnsi="Times New Roman" w:cs="Times New Roman"/>
          <w:b/>
          <w:sz w:val="24"/>
          <w:szCs w:val="24"/>
        </w:rPr>
        <w:t xml:space="preserve">ИЗМЕНЕНИЯ, </w:t>
      </w:r>
    </w:p>
    <w:p w:rsidR="00E141CA" w:rsidRPr="00E141CA" w:rsidRDefault="007421AA" w:rsidP="00053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CA">
        <w:rPr>
          <w:rFonts w:ascii="Times New Roman" w:hAnsi="Times New Roman" w:cs="Times New Roman"/>
          <w:b/>
          <w:sz w:val="24"/>
          <w:szCs w:val="24"/>
        </w:rPr>
        <w:t>которые вносятся в муниципальную программу «</w:t>
      </w:r>
      <w:r w:rsidR="00053DD9" w:rsidRPr="00E141CA">
        <w:rPr>
          <w:rFonts w:ascii="Times New Roman" w:hAnsi="Times New Roman" w:cs="Times New Roman"/>
          <w:b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053DD9" w:rsidRPr="00E141CA">
        <w:rPr>
          <w:rFonts w:ascii="Times New Roman" w:hAnsi="Times New Roman" w:cs="Times New Roman"/>
          <w:b/>
          <w:sz w:val="24"/>
          <w:szCs w:val="24"/>
        </w:rPr>
        <w:t>Медвенском</w:t>
      </w:r>
      <w:proofErr w:type="spellEnd"/>
      <w:r w:rsidR="00053DD9" w:rsidRPr="00E141CA"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области»</w:t>
      </w:r>
      <w:r w:rsidRPr="00E141CA">
        <w:rPr>
          <w:rFonts w:ascii="Times New Roman" w:hAnsi="Times New Roman" w:cs="Times New Roman"/>
          <w:b/>
          <w:sz w:val="24"/>
          <w:szCs w:val="24"/>
        </w:rPr>
        <w:t xml:space="preserve">, утвержденную постановлением Администрации Медвенского района </w:t>
      </w:r>
    </w:p>
    <w:p w:rsidR="007421AA" w:rsidRPr="00E141CA" w:rsidRDefault="007421AA" w:rsidP="00053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CA">
        <w:rPr>
          <w:rFonts w:ascii="Times New Roman" w:hAnsi="Times New Roman" w:cs="Times New Roman"/>
          <w:b/>
          <w:sz w:val="24"/>
          <w:szCs w:val="24"/>
        </w:rPr>
        <w:t>Курской област</w:t>
      </w:r>
      <w:r w:rsidR="00053DD9" w:rsidRPr="00E141CA">
        <w:rPr>
          <w:rFonts w:ascii="Times New Roman" w:hAnsi="Times New Roman" w:cs="Times New Roman"/>
          <w:b/>
          <w:sz w:val="24"/>
          <w:szCs w:val="24"/>
        </w:rPr>
        <w:t>и от 27.05.2016 №209</w:t>
      </w:r>
      <w:r w:rsidRPr="00E141CA">
        <w:rPr>
          <w:rFonts w:ascii="Times New Roman" w:hAnsi="Times New Roman" w:cs="Times New Roman"/>
          <w:b/>
          <w:sz w:val="24"/>
          <w:szCs w:val="24"/>
        </w:rPr>
        <w:t>-па</w:t>
      </w:r>
    </w:p>
    <w:p w:rsidR="007421AA" w:rsidRPr="00E141CA" w:rsidRDefault="007421AA" w:rsidP="00742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34C" w:rsidRPr="00E141CA" w:rsidRDefault="007421AA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1. В</w:t>
      </w:r>
      <w:r w:rsidR="0033534C" w:rsidRPr="00E141CA">
        <w:rPr>
          <w:rFonts w:ascii="Times New Roman" w:hAnsi="Times New Roman" w:cs="Times New Roman"/>
          <w:sz w:val="24"/>
          <w:szCs w:val="24"/>
        </w:rPr>
        <w:t>нести в муниципальную программу «</w:t>
      </w:r>
      <w:r w:rsidR="00053DD9" w:rsidRPr="00E141CA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053DD9" w:rsidRPr="00E141CA">
        <w:rPr>
          <w:rFonts w:ascii="Times New Roman" w:hAnsi="Times New Roman" w:cs="Times New Roman"/>
          <w:sz w:val="24"/>
          <w:szCs w:val="24"/>
        </w:rPr>
        <w:t>Медвенском</w:t>
      </w:r>
      <w:proofErr w:type="spellEnd"/>
      <w:r w:rsidR="00053DD9" w:rsidRPr="00E141CA">
        <w:rPr>
          <w:rFonts w:ascii="Times New Roman" w:hAnsi="Times New Roman" w:cs="Times New Roman"/>
          <w:sz w:val="24"/>
          <w:szCs w:val="24"/>
        </w:rPr>
        <w:t xml:space="preserve"> районе Курской области</w:t>
      </w:r>
      <w:r w:rsidR="0033534C" w:rsidRPr="00E141CA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33534C" w:rsidRPr="00E141CA" w:rsidRDefault="00CE5919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1.1.в</w:t>
      </w:r>
      <w:r w:rsidR="0033534C" w:rsidRPr="00E141CA">
        <w:rPr>
          <w:rFonts w:ascii="Times New Roman" w:hAnsi="Times New Roman" w:cs="Times New Roman"/>
          <w:sz w:val="24"/>
          <w:szCs w:val="24"/>
        </w:rPr>
        <w:t xml:space="preserve"> </w:t>
      </w:r>
      <w:r w:rsidR="007421AA" w:rsidRPr="00E141CA">
        <w:rPr>
          <w:rFonts w:ascii="Times New Roman" w:hAnsi="Times New Roman" w:cs="Times New Roman"/>
          <w:sz w:val="24"/>
          <w:szCs w:val="24"/>
        </w:rPr>
        <w:t>паспорт</w:t>
      </w:r>
      <w:r w:rsidR="0033534C" w:rsidRPr="00E141CA">
        <w:rPr>
          <w:rFonts w:ascii="Times New Roman" w:hAnsi="Times New Roman" w:cs="Times New Roman"/>
          <w:sz w:val="24"/>
          <w:szCs w:val="24"/>
        </w:rPr>
        <w:t>е</w:t>
      </w:r>
      <w:r w:rsidR="007421AA" w:rsidRPr="00E141C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33534C" w:rsidRPr="00E141CA">
        <w:rPr>
          <w:rFonts w:ascii="Times New Roman" w:hAnsi="Times New Roman" w:cs="Times New Roman"/>
          <w:sz w:val="24"/>
          <w:szCs w:val="24"/>
        </w:rPr>
        <w:t>:</w:t>
      </w:r>
    </w:p>
    <w:p w:rsidR="004A6445" w:rsidRPr="00E141CA" w:rsidRDefault="004A6445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4"/>
          <w:rFonts w:ascii="Times New Roman" w:hAnsi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1) в разделе</w:t>
      </w:r>
      <w:r w:rsidRPr="00E141CA">
        <w:rPr>
          <w:sz w:val="24"/>
          <w:szCs w:val="24"/>
        </w:rPr>
        <w:t xml:space="preserve"> «</w:t>
      </w:r>
      <w:r w:rsidRPr="00E141CA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программы» слова </w:t>
      </w:r>
      <w:proofErr w:type="gramStart"/>
      <w:r w:rsidR="0055337C" w:rsidRPr="00E141CA">
        <w:rPr>
          <w:rFonts w:ascii="Times New Roman" w:hAnsi="Times New Roman" w:cs="Times New Roman"/>
          <w:sz w:val="24"/>
          <w:szCs w:val="24"/>
        </w:rPr>
        <w:t>«</w:t>
      </w:r>
      <w:r w:rsidRPr="00E141CA">
        <w:rPr>
          <w:rStyle w:val="4"/>
          <w:rFonts w:ascii="Times New Roman" w:hAnsi="Times New Roman"/>
          <w:sz w:val="24"/>
          <w:szCs w:val="24"/>
        </w:rPr>
        <w:t>-</w:t>
      </w:r>
      <w:proofErr w:type="gramEnd"/>
      <w:r w:rsidRPr="00E141CA">
        <w:rPr>
          <w:rStyle w:val="4"/>
          <w:rFonts w:ascii="Times New Roman" w:hAnsi="Times New Roman"/>
          <w:sz w:val="24"/>
          <w:szCs w:val="24"/>
        </w:rPr>
        <w:t>управление по вопросам строительства, ЖКХ, имущественных и земельных правоотношений  Администрации Медвенского района</w:t>
      </w:r>
      <w:r w:rsidR="0055337C" w:rsidRPr="00E141CA">
        <w:rPr>
          <w:rStyle w:val="4"/>
          <w:rFonts w:ascii="Times New Roman" w:hAnsi="Times New Roman"/>
          <w:sz w:val="24"/>
          <w:szCs w:val="24"/>
        </w:rPr>
        <w:t>» заменить словами «-отдел архитектура и градостроительства Администрации Медвенского района»;</w:t>
      </w:r>
    </w:p>
    <w:p w:rsidR="0055337C" w:rsidRPr="00E141CA" w:rsidRDefault="0055337C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2) в разделе «</w:t>
      </w:r>
      <w:r w:rsidR="00937B38" w:rsidRPr="00E141CA">
        <w:rPr>
          <w:rFonts w:ascii="Times New Roman" w:hAnsi="Times New Roman"/>
          <w:sz w:val="24"/>
          <w:szCs w:val="24"/>
          <w:shd w:val="clear" w:color="auto" w:fill="FFFFFF"/>
        </w:rPr>
        <w:t>Сроки и этапы реализации п</w:t>
      </w:r>
      <w:r w:rsidRPr="00E141CA">
        <w:rPr>
          <w:rFonts w:ascii="Times New Roman" w:hAnsi="Times New Roman"/>
          <w:sz w:val="24"/>
          <w:szCs w:val="24"/>
          <w:shd w:val="clear" w:color="auto" w:fill="FFFFFF"/>
        </w:rPr>
        <w:t>рограммы</w:t>
      </w:r>
      <w:r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» цифры «2020» заменить на «2024»;</w:t>
      </w:r>
    </w:p>
    <w:p w:rsidR="00937B38" w:rsidRPr="00E141CA" w:rsidRDefault="00937B38" w:rsidP="00937B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3) раздел</w:t>
      </w:r>
      <w:r w:rsidR="00053DD9" w:rsidRPr="00E141CA">
        <w:rPr>
          <w:rFonts w:ascii="Times New Roman" w:hAnsi="Times New Roman" w:cs="Times New Roman"/>
          <w:sz w:val="24"/>
          <w:szCs w:val="24"/>
        </w:rPr>
        <w:t xml:space="preserve"> </w:t>
      </w:r>
      <w:r w:rsidR="0033534C" w:rsidRPr="00E141CA">
        <w:rPr>
          <w:rFonts w:ascii="Times New Roman" w:hAnsi="Times New Roman" w:cs="Times New Roman"/>
          <w:sz w:val="24"/>
          <w:szCs w:val="24"/>
        </w:rPr>
        <w:t>«</w:t>
      </w:r>
      <w:r w:rsidRPr="00E141CA">
        <w:rPr>
          <w:rFonts w:ascii="Times New Roman" w:hAnsi="Times New Roman" w:cs="Times New Roman"/>
          <w:sz w:val="24"/>
          <w:szCs w:val="24"/>
        </w:rPr>
        <w:t>О</w:t>
      </w:r>
      <w:r w:rsidR="007421AA" w:rsidRPr="00E141CA">
        <w:rPr>
          <w:rFonts w:ascii="Times New Roman" w:hAnsi="Times New Roman" w:cs="Times New Roman"/>
          <w:sz w:val="24"/>
          <w:szCs w:val="24"/>
        </w:rPr>
        <w:t>бъем</w:t>
      </w:r>
      <w:r w:rsidR="0033534C" w:rsidRPr="00E141CA">
        <w:rPr>
          <w:rFonts w:ascii="Times New Roman" w:hAnsi="Times New Roman" w:cs="Times New Roman"/>
          <w:sz w:val="24"/>
          <w:szCs w:val="24"/>
        </w:rPr>
        <w:t>ы</w:t>
      </w:r>
      <w:r w:rsidR="007421AA" w:rsidRPr="00E141CA">
        <w:rPr>
          <w:rFonts w:ascii="Times New Roman" w:hAnsi="Times New Roman" w:cs="Times New Roman"/>
          <w:sz w:val="24"/>
          <w:szCs w:val="24"/>
        </w:rPr>
        <w:t xml:space="preserve"> </w:t>
      </w:r>
      <w:r w:rsidR="00053DD9" w:rsidRPr="00E141CA">
        <w:rPr>
          <w:rFonts w:ascii="Times New Roman" w:hAnsi="Times New Roman" w:cs="Times New Roman"/>
          <w:sz w:val="24"/>
          <w:szCs w:val="24"/>
        </w:rPr>
        <w:t>бюджетных ассигнований программы</w:t>
      </w:r>
      <w:r w:rsidR="0033534C" w:rsidRPr="00E141CA">
        <w:rPr>
          <w:rFonts w:ascii="Times New Roman" w:hAnsi="Times New Roman" w:cs="Times New Roman"/>
          <w:sz w:val="24"/>
          <w:szCs w:val="24"/>
        </w:rPr>
        <w:t>»</w:t>
      </w:r>
      <w:r w:rsidRPr="00E141CA">
        <w:rPr>
          <w:rFonts w:ascii="Times New Roman" w:hAnsi="Times New Roman"/>
          <w:bCs/>
          <w:spacing w:val="-2"/>
          <w:sz w:val="24"/>
          <w:szCs w:val="24"/>
        </w:rPr>
        <w:t xml:space="preserve"> изложить в следующей редакции: </w:t>
      </w:r>
      <w:proofErr w:type="gramStart"/>
      <w:r w:rsidRPr="00E141CA">
        <w:rPr>
          <w:rFonts w:ascii="Times New Roman" w:hAnsi="Times New Roman" w:cs="Times New Roman"/>
          <w:bCs/>
          <w:spacing w:val="-2"/>
          <w:sz w:val="24"/>
          <w:szCs w:val="24"/>
        </w:rPr>
        <w:t>«-</w:t>
      </w:r>
      <w:proofErr w:type="gramEnd"/>
      <w:r w:rsidRPr="00E141CA">
        <w:rPr>
          <w:rFonts w:ascii="Times New Roman" w:hAnsi="Times New Roman" w:cs="Times New Roman"/>
          <w:sz w:val="24"/>
          <w:szCs w:val="24"/>
        </w:rPr>
        <w:t xml:space="preserve">общий объем средств, необходимый для реализации муниципальной программы на период 2015-2024 гг., составляет – </w:t>
      </w:r>
      <w:r w:rsidR="00186AB2" w:rsidRPr="00E141CA">
        <w:rPr>
          <w:rFonts w:ascii="Times New Roman" w:hAnsi="Times New Roman" w:cs="Times New Roman"/>
          <w:sz w:val="24"/>
          <w:szCs w:val="24"/>
        </w:rPr>
        <w:t>429 591</w:t>
      </w:r>
      <w:r w:rsidRPr="00E141CA">
        <w:rPr>
          <w:rFonts w:ascii="Times New Roman" w:hAnsi="Times New Roman" w:cs="Times New Roman"/>
          <w:sz w:val="24"/>
          <w:szCs w:val="24"/>
        </w:rPr>
        <w:t xml:space="preserve"> рубл</w:t>
      </w:r>
      <w:r w:rsidR="00186AB2" w:rsidRPr="00E141CA">
        <w:rPr>
          <w:rFonts w:ascii="Times New Roman" w:hAnsi="Times New Roman" w:cs="Times New Roman"/>
          <w:sz w:val="24"/>
          <w:szCs w:val="24"/>
        </w:rPr>
        <w:t>ь</w:t>
      </w:r>
      <w:r w:rsidRPr="00E141CA">
        <w:rPr>
          <w:rFonts w:ascii="Times New Roman" w:hAnsi="Times New Roman" w:cs="Times New Roman"/>
          <w:sz w:val="24"/>
          <w:szCs w:val="24"/>
        </w:rPr>
        <w:t xml:space="preserve">, в том числе по годам: 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2015 год – 0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2016 год – 0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2017 год – 0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2018 год – 0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2019 год – 38 286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2020 год – 238 </w:t>
      </w:r>
      <w:r w:rsidR="00186AB2" w:rsidRPr="00E141CA">
        <w:rPr>
          <w:color w:val="auto"/>
        </w:rPr>
        <w:t>161</w:t>
      </w:r>
      <w:r w:rsidRPr="00E141CA">
        <w:rPr>
          <w:color w:val="auto"/>
        </w:rPr>
        <w:t xml:space="preserve"> рубл</w:t>
      </w:r>
      <w:r w:rsidR="00186AB2" w:rsidRPr="00E141CA">
        <w:rPr>
          <w:color w:val="auto"/>
        </w:rPr>
        <w:t>ь</w:t>
      </w:r>
      <w:r w:rsidRPr="00E141CA">
        <w:rPr>
          <w:color w:val="auto"/>
        </w:rPr>
        <w:t>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2021 год – 38 286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2022 год – 38 286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2023 год – 38 286</w:t>
      </w:r>
      <w:r w:rsidR="00BF2E2D" w:rsidRPr="00E141CA">
        <w:rPr>
          <w:color w:val="auto"/>
        </w:rPr>
        <w:t xml:space="preserve"> рублей;</w:t>
      </w:r>
    </w:p>
    <w:p w:rsidR="00BF2E2D" w:rsidRPr="00E141CA" w:rsidRDefault="00BF2E2D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2024 год – 38 286 рублей.</w:t>
      </w:r>
    </w:p>
    <w:p w:rsidR="00937B38" w:rsidRPr="00E141CA" w:rsidRDefault="00937B38" w:rsidP="00937B38">
      <w:pPr>
        <w:pStyle w:val="Default"/>
        <w:jc w:val="both"/>
        <w:rPr>
          <w:color w:val="auto"/>
        </w:rPr>
      </w:pPr>
      <w:r w:rsidRPr="00E141CA">
        <w:rPr>
          <w:color w:val="auto"/>
        </w:rPr>
        <w:t xml:space="preserve">на реализацию подпрограммы – </w:t>
      </w:r>
      <w:r w:rsidR="00186AB2" w:rsidRPr="00E141CA">
        <w:rPr>
          <w:color w:val="auto"/>
        </w:rPr>
        <w:t>429 591 рубль</w:t>
      </w:r>
      <w:r w:rsidRPr="00E141CA">
        <w:rPr>
          <w:color w:val="auto"/>
        </w:rPr>
        <w:t xml:space="preserve">, в том числе по годам: 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2015 год – 0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2016 год – 0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2017 год – 0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2018 год – 0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2019 год – 38 286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2020 год – 238 </w:t>
      </w:r>
      <w:r w:rsidR="00186AB2" w:rsidRPr="00E141CA">
        <w:rPr>
          <w:color w:val="auto"/>
        </w:rPr>
        <w:t>161</w:t>
      </w:r>
      <w:r w:rsidRPr="00E141CA">
        <w:rPr>
          <w:color w:val="auto"/>
        </w:rPr>
        <w:t xml:space="preserve"> </w:t>
      </w:r>
      <w:r w:rsidR="00186AB2" w:rsidRPr="00E141CA">
        <w:rPr>
          <w:color w:val="auto"/>
        </w:rPr>
        <w:t>рубль</w:t>
      </w:r>
      <w:r w:rsidRPr="00E141CA">
        <w:rPr>
          <w:color w:val="auto"/>
        </w:rPr>
        <w:t>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2021 год – 38 286 рублей;</w:t>
      </w:r>
    </w:p>
    <w:p w:rsidR="00937B38" w:rsidRPr="00E141CA" w:rsidRDefault="00937B38" w:rsidP="00937B38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2022 год – 38 286 рублей;</w:t>
      </w:r>
    </w:p>
    <w:p w:rsidR="00E57042" w:rsidRPr="00E141CA" w:rsidRDefault="00937B38" w:rsidP="00937B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2023 год – 38 286</w:t>
      </w:r>
      <w:r w:rsidR="00BF2E2D" w:rsidRPr="00E141C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F2E2D" w:rsidRPr="00E141CA" w:rsidRDefault="00BF2E2D" w:rsidP="00937B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2024 год – 38 286 рублей</w:t>
      </w:r>
      <w:proofErr w:type="gramStart"/>
      <w:r w:rsidRPr="00E141C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F2E2D" w:rsidRPr="00E141CA" w:rsidRDefault="00BF2E2D" w:rsidP="00BF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4) в разделе «</w:t>
      </w:r>
      <w:r w:rsidRPr="00E141C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</w:t>
      </w:r>
      <w:r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 xml:space="preserve">» цифры «4350,08» заменить </w:t>
      </w:r>
      <w:r w:rsidR="00202052"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цифрами</w:t>
      </w:r>
      <w:r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44116A"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2977,38</w:t>
      </w:r>
      <w:r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»</w:t>
      </w:r>
      <w:r w:rsidR="00F06247"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.</w:t>
      </w:r>
    </w:p>
    <w:p w:rsidR="0096696F" w:rsidRPr="00E141CA" w:rsidRDefault="0033534C" w:rsidP="00186A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1.</w:t>
      </w:r>
      <w:r w:rsidR="00186AB2" w:rsidRPr="00E141CA">
        <w:rPr>
          <w:rFonts w:ascii="Times New Roman" w:hAnsi="Times New Roman" w:cs="Times New Roman"/>
          <w:sz w:val="24"/>
          <w:szCs w:val="24"/>
        </w:rPr>
        <w:t xml:space="preserve">2. </w:t>
      </w:r>
      <w:r w:rsidR="00F06247" w:rsidRPr="00E141CA">
        <w:rPr>
          <w:rFonts w:ascii="Times New Roman" w:hAnsi="Times New Roman" w:cs="Times New Roman"/>
          <w:sz w:val="24"/>
          <w:szCs w:val="24"/>
        </w:rPr>
        <w:t>В разделе</w:t>
      </w:r>
      <w:r w:rsidR="00186AB2" w:rsidRPr="00E141CA">
        <w:rPr>
          <w:rFonts w:ascii="Times New Roman" w:hAnsi="Times New Roman" w:cs="Times New Roman"/>
          <w:sz w:val="24"/>
          <w:szCs w:val="24"/>
        </w:rPr>
        <w:t xml:space="preserve"> 1</w:t>
      </w:r>
      <w:r w:rsidR="007421AA" w:rsidRPr="00E141CA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186AB2" w:rsidRPr="00E141CA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сферы реализации  муниципальной программы, в том числе формулировки основных проблем в  указанной сфере и прогноз ее развития</w:t>
      </w:r>
      <w:r w:rsidR="007421AA" w:rsidRPr="00E141CA">
        <w:rPr>
          <w:rFonts w:ascii="Times New Roman" w:hAnsi="Times New Roman" w:cs="Times New Roman"/>
          <w:sz w:val="24"/>
          <w:szCs w:val="24"/>
        </w:rPr>
        <w:t>»</w:t>
      </w:r>
      <w:r w:rsidR="0096696F" w:rsidRPr="00E141CA">
        <w:rPr>
          <w:rFonts w:ascii="Times New Roman" w:hAnsi="Times New Roman" w:cs="Times New Roman"/>
          <w:sz w:val="24"/>
          <w:szCs w:val="24"/>
        </w:rPr>
        <w:t>:</w:t>
      </w:r>
    </w:p>
    <w:p w:rsidR="00467862" w:rsidRPr="00E141CA" w:rsidRDefault="0096696F" w:rsidP="00186A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в</w:t>
      </w:r>
      <w:r w:rsidR="00F06247" w:rsidRPr="00E141C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6247" w:rsidRPr="00E141CA">
          <w:rPr>
            <w:rFonts w:ascii="Times New Roman" w:hAnsi="Times New Roman" w:cs="Times New Roman"/>
            <w:sz w:val="24"/>
            <w:szCs w:val="24"/>
          </w:rPr>
          <w:t>абзаце 4</w:t>
        </w:r>
      </w:hyperlink>
      <w:r w:rsidRPr="00E141CA">
        <w:rPr>
          <w:sz w:val="24"/>
          <w:szCs w:val="24"/>
        </w:rPr>
        <w:t xml:space="preserve">  </w:t>
      </w:r>
      <w:r w:rsidR="00467862" w:rsidRPr="00E141CA">
        <w:rPr>
          <w:rFonts w:ascii="Times New Roman" w:hAnsi="Times New Roman" w:cs="Times New Roman"/>
          <w:sz w:val="24"/>
          <w:szCs w:val="24"/>
        </w:rPr>
        <w:t xml:space="preserve">цифры </w:t>
      </w:r>
      <w:r w:rsidR="00F314CD" w:rsidRPr="00E141CA">
        <w:rPr>
          <w:rFonts w:ascii="Times New Roman" w:hAnsi="Times New Roman" w:cs="Times New Roman"/>
          <w:sz w:val="24"/>
          <w:szCs w:val="24"/>
        </w:rPr>
        <w:t>"</w:t>
      </w:r>
      <w:r w:rsidR="00186AB2" w:rsidRPr="00E141CA">
        <w:rPr>
          <w:rFonts w:ascii="Times New Roman" w:hAnsi="Times New Roman" w:cs="Times New Roman"/>
          <w:sz w:val="24"/>
          <w:szCs w:val="24"/>
        </w:rPr>
        <w:t>2020</w:t>
      </w:r>
      <w:r w:rsidR="00F314CD" w:rsidRPr="00E141CA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186AB2" w:rsidRPr="00E141CA">
        <w:rPr>
          <w:rFonts w:ascii="Times New Roman" w:hAnsi="Times New Roman" w:cs="Times New Roman"/>
          <w:sz w:val="24"/>
          <w:szCs w:val="24"/>
        </w:rPr>
        <w:t>2024".</w:t>
      </w:r>
    </w:p>
    <w:p w:rsidR="00F06247" w:rsidRPr="00E141CA" w:rsidRDefault="00425F09" w:rsidP="00F062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 xml:space="preserve">1.3. </w:t>
      </w:r>
      <w:r w:rsidR="00F06247" w:rsidRPr="00E141CA">
        <w:rPr>
          <w:rFonts w:ascii="Times New Roman" w:hAnsi="Times New Roman" w:cs="Times New Roman"/>
          <w:sz w:val="24"/>
          <w:szCs w:val="24"/>
        </w:rPr>
        <w:t>В разделе 2 Программы «Приоритеты политики в сфере реализации муниципальной программы, цели, задачи и показатели (индикаторы) достижения  целей и решения задач»:</w:t>
      </w:r>
    </w:p>
    <w:p w:rsidR="00425F09" w:rsidRPr="00E141CA" w:rsidRDefault="00F06247" w:rsidP="00F062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абзац 1 исключить;</w:t>
      </w:r>
    </w:p>
    <w:p w:rsidR="00F06247" w:rsidRPr="00E141CA" w:rsidRDefault="00F06247" w:rsidP="00F062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в абзаце 23 слова «на 2015-2020 гг.» исключить.</w:t>
      </w:r>
    </w:p>
    <w:p w:rsidR="00F06247" w:rsidRPr="00E141CA" w:rsidRDefault="00F06247" w:rsidP="00F06247">
      <w:pPr>
        <w:ind w:firstLine="567"/>
        <w:contextualSpacing/>
        <w:jc w:val="both"/>
        <w:rPr>
          <w:rStyle w:val="3"/>
          <w:rFonts w:ascii="Times New Roman" w:hAnsi="Times New Roman"/>
          <w:b w:val="0"/>
          <w:bCs w:val="0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96696F" w:rsidRPr="00E141CA">
        <w:rPr>
          <w:rFonts w:ascii="Times New Roman" w:hAnsi="Times New Roman" w:cs="Times New Roman"/>
          <w:sz w:val="24"/>
          <w:szCs w:val="24"/>
        </w:rPr>
        <w:t xml:space="preserve">.  В разделе 3 Программы «Прогноз конечных результатов муниципальной программы» </w:t>
      </w:r>
      <w:r w:rsidR="0096696F"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цифры «4350,08» заменить на «</w:t>
      </w:r>
      <w:r w:rsidR="00FB2C4E"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2977,38</w:t>
      </w:r>
      <w:r w:rsidR="0096696F"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».</w:t>
      </w:r>
    </w:p>
    <w:p w:rsidR="0096696F" w:rsidRPr="00E141CA" w:rsidRDefault="0096696F" w:rsidP="00F062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1.5.</w:t>
      </w:r>
      <w:r w:rsidRPr="00E141CA">
        <w:rPr>
          <w:rFonts w:ascii="Times New Roman" w:hAnsi="Times New Roman" w:cs="Times New Roman"/>
          <w:sz w:val="24"/>
          <w:szCs w:val="24"/>
        </w:rPr>
        <w:t xml:space="preserve"> В разделе 4 Программы «Сроки и этапы реализации муниципальной программы» цифры "2020" заменить цифрами "2024".</w:t>
      </w:r>
    </w:p>
    <w:p w:rsidR="0096696F" w:rsidRPr="00E141CA" w:rsidRDefault="0096696F" w:rsidP="00957A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1.6. Абзац 2 раздела 7 Программы «</w:t>
      </w:r>
      <w:r w:rsidRPr="00E141CA">
        <w:rPr>
          <w:rFonts w:ascii="Times New Roman" w:hAnsi="Times New Roman" w:cs="Times New Roman"/>
          <w:bCs/>
          <w:sz w:val="24"/>
          <w:szCs w:val="24"/>
        </w:rPr>
        <w:t>Перечень подпрограмм</w:t>
      </w:r>
      <w:r w:rsidRPr="00E141CA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957AB9" w:rsidRPr="00E141CA">
        <w:rPr>
          <w:rFonts w:ascii="Times New Roman" w:hAnsi="Times New Roman"/>
          <w:bCs/>
          <w:spacing w:val="-2"/>
          <w:sz w:val="24"/>
          <w:szCs w:val="24"/>
        </w:rPr>
        <w:t>следующей редакции:</w:t>
      </w:r>
      <w:r w:rsidR="00957AB9" w:rsidRPr="00E141CA">
        <w:rPr>
          <w:rFonts w:ascii="Times New Roman" w:hAnsi="Times New Roman" w:cs="Times New Roman"/>
          <w:sz w:val="24"/>
          <w:szCs w:val="24"/>
        </w:rPr>
        <w:t xml:space="preserve"> «Таким образом, нереализованные мероприятия 2014-2024 годов районной целевой программы </w:t>
      </w:r>
      <w:r w:rsidR="00957AB9" w:rsidRPr="00E141CA">
        <w:rPr>
          <w:rFonts w:ascii="Times New Roman" w:hAnsi="Times New Roman" w:cs="Times New Roman"/>
          <w:bCs/>
          <w:sz w:val="24"/>
          <w:szCs w:val="24"/>
        </w:rPr>
        <w:t>«Энергосбережение и повышение энергетической эффективности Медвенского района Курской области»  включаются в соответствующую подпрограмму настоящей муниципальной программы</w:t>
      </w:r>
      <w:r w:rsidR="00EA37CA" w:rsidRPr="00E141CA">
        <w:rPr>
          <w:rFonts w:ascii="Times New Roman" w:hAnsi="Times New Roman" w:cs="Times New Roman"/>
          <w:bCs/>
          <w:sz w:val="24"/>
          <w:szCs w:val="24"/>
        </w:rPr>
        <w:t>»</w:t>
      </w:r>
      <w:r w:rsidR="00957AB9" w:rsidRPr="00E141CA">
        <w:rPr>
          <w:rFonts w:ascii="Times New Roman" w:hAnsi="Times New Roman" w:cs="Times New Roman"/>
          <w:bCs/>
          <w:sz w:val="24"/>
          <w:szCs w:val="24"/>
        </w:rPr>
        <w:t>.</w:t>
      </w:r>
    </w:p>
    <w:p w:rsidR="0051135B" w:rsidRPr="00E141CA" w:rsidRDefault="00B23FC9" w:rsidP="00957A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bCs/>
          <w:sz w:val="24"/>
          <w:szCs w:val="24"/>
        </w:rPr>
        <w:t>1.7.</w:t>
      </w:r>
      <w:r w:rsidR="00EA37CA" w:rsidRPr="00E141CA">
        <w:rPr>
          <w:rFonts w:ascii="Times New Roman" w:hAnsi="Times New Roman" w:cs="Times New Roman"/>
          <w:sz w:val="24"/>
          <w:szCs w:val="24"/>
        </w:rPr>
        <w:t xml:space="preserve"> </w:t>
      </w:r>
      <w:r w:rsidR="0051135B" w:rsidRPr="00E141CA">
        <w:rPr>
          <w:rFonts w:ascii="Times New Roman" w:hAnsi="Times New Roman" w:cs="Times New Roman"/>
          <w:sz w:val="24"/>
          <w:szCs w:val="24"/>
        </w:rPr>
        <w:t>В разделе</w:t>
      </w:r>
      <w:r w:rsidR="00EA37CA" w:rsidRPr="00E141CA">
        <w:rPr>
          <w:rFonts w:ascii="Times New Roman" w:hAnsi="Times New Roman" w:cs="Times New Roman"/>
          <w:sz w:val="24"/>
          <w:szCs w:val="24"/>
        </w:rPr>
        <w:t xml:space="preserve"> 11 Программы «</w:t>
      </w:r>
      <w:r w:rsidR="00EA37CA" w:rsidRPr="00E141CA">
        <w:rPr>
          <w:rFonts w:ascii="Times New Roman" w:hAnsi="Times New Roman" w:cs="Times New Roman"/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  <w:r w:rsidR="00EA37CA" w:rsidRPr="00E141CA">
        <w:rPr>
          <w:rFonts w:ascii="Times New Roman" w:hAnsi="Times New Roman" w:cs="Times New Roman"/>
          <w:sz w:val="24"/>
          <w:szCs w:val="24"/>
        </w:rPr>
        <w:t>»</w:t>
      </w:r>
      <w:r w:rsidR="0051135B" w:rsidRPr="00E141CA">
        <w:rPr>
          <w:rFonts w:ascii="Times New Roman" w:hAnsi="Times New Roman" w:cs="Times New Roman"/>
          <w:sz w:val="24"/>
          <w:szCs w:val="24"/>
        </w:rPr>
        <w:t>:</w:t>
      </w:r>
    </w:p>
    <w:p w:rsidR="00B23FC9" w:rsidRPr="00E141CA" w:rsidRDefault="0051135B" w:rsidP="005113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 xml:space="preserve">абзац 2 </w:t>
      </w:r>
      <w:r w:rsidR="00EA37CA" w:rsidRPr="00E141CA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EA37CA" w:rsidRPr="00E141CA">
        <w:rPr>
          <w:rFonts w:ascii="Times New Roman" w:hAnsi="Times New Roman" w:cs="Times New Roman"/>
          <w:bCs/>
          <w:spacing w:val="-2"/>
          <w:sz w:val="24"/>
          <w:szCs w:val="24"/>
        </w:rPr>
        <w:t>следующей редакции:</w:t>
      </w:r>
      <w:r w:rsidR="00EA37CA" w:rsidRPr="00E14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1CA">
        <w:rPr>
          <w:rFonts w:ascii="Times New Roman" w:hAnsi="Times New Roman" w:cs="Times New Roman"/>
          <w:sz w:val="24"/>
          <w:szCs w:val="24"/>
        </w:rPr>
        <w:t>«</w:t>
      </w:r>
      <w:r w:rsidR="00EA37CA" w:rsidRPr="00E141CA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в целом осуществляются в пределах доведенных лимитов бюджетных обязательств в соответствии с Решением Представительного Собрания Медвенского района Курской области «О бюджете муниципального района «</w:t>
      </w:r>
      <w:proofErr w:type="spellStart"/>
      <w:r w:rsidR="00EA37CA" w:rsidRPr="00E141CA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EA37CA" w:rsidRPr="00E141CA">
        <w:rPr>
          <w:rFonts w:ascii="Times New Roman" w:hAnsi="Times New Roman" w:cs="Times New Roman"/>
          <w:sz w:val="24"/>
          <w:szCs w:val="24"/>
        </w:rPr>
        <w:t xml:space="preserve"> район» Курской области на 2021 год и на плановый период 2022 и 2023 годов» (далее – местный бюджет).»</w:t>
      </w:r>
      <w:r w:rsidRPr="00E141C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135B" w:rsidRPr="00E141CA" w:rsidRDefault="0051135B" w:rsidP="0051135B">
      <w:pPr>
        <w:pStyle w:val="Default"/>
        <w:ind w:firstLine="567"/>
        <w:jc w:val="both"/>
        <w:rPr>
          <w:color w:val="auto"/>
        </w:rPr>
      </w:pPr>
      <w:r w:rsidRPr="00E141CA">
        <w:rPr>
          <w:color w:val="auto"/>
        </w:rPr>
        <w:t xml:space="preserve">абзац 8 изложить в </w:t>
      </w:r>
      <w:r w:rsidRPr="00E141CA">
        <w:rPr>
          <w:bCs/>
          <w:color w:val="auto"/>
          <w:spacing w:val="-2"/>
        </w:rPr>
        <w:t>следующей редакции: «</w:t>
      </w:r>
      <w:r w:rsidRPr="00E141CA">
        <w:rPr>
          <w:color w:val="auto"/>
        </w:rPr>
        <w:t xml:space="preserve">Объем финансового обеспечения реализации муниципальной программы за счет средств местного бюджета за весь период ее реализации составляет – 429 591 рубль, в том числе по годам: </w:t>
      </w:r>
    </w:p>
    <w:p w:rsidR="0051135B" w:rsidRPr="00E141CA" w:rsidRDefault="0051135B" w:rsidP="0051135B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2015 год – 0 рублей;</w:t>
      </w:r>
    </w:p>
    <w:p w:rsidR="0051135B" w:rsidRPr="00E141CA" w:rsidRDefault="0051135B" w:rsidP="0051135B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2016 год – 0 рублей;</w:t>
      </w:r>
    </w:p>
    <w:p w:rsidR="0051135B" w:rsidRPr="00E141CA" w:rsidRDefault="0051135B" w:rsidP="0051135B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2017 год – 0 рублей;</w:t>
      </w:r>
    </w:p>
    <w:p w:rsidR="0051135B" w:rsidRPr="00E141CA" w:rsidRDefault="0051135B" w:rsidP="0051135B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2018 год – 0 рублей;</w:t>
      </w:r>
    </w:p>
    <w:p w:rsidR="0051135B" w:rsidRPr="00E141CA" w:rsidRDefault="0051135B" w:rsidP="0051135B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2019 год – 38 286 рублей;</w:t>
      </w:r>
    </w:p>
    <w:p w:rsidR="0051135B" w:rsidRPr="00E141CA" w:rsidRDefault="0051135B" w:rsidP="0051135B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2020 год – 238 161 рубль;</w:t>
      </w:r>
    </w:p>
    <w:p w:rsidR="0051135B" w:rsidRPr="00E141CA" w:rsidRDefault="0051135B" w:rsidP="0051135B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2021 год – 38 286 рублей;</w:t>
      </w:r>
    </w:p>
    <w:p w:rsidR="0051135B" w:rsidRPr="00E141CA" w:rsidRDefault="0051135B" w:rsidP="0051135B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2022 год – 38 286 рублей;</w:t>
      </w:r>
    </w:p>
    <w:p w:rsidR="0051135B" w:rsidRPr="00E141CA" w:rsidRDefault="0051135B" w:rsidP="0051135B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2023 год – 38 286 рублей;</w:t>
      </w:r>
    </w:p>
    <w:p w:rsidR="0051135B" w:rsidRPr="00E141CA" w:rsidRDefault="0051135B" w:rsidP="0051135B">
      <w:pPr>
        <w:pStyle w:val="Default"/>
        <w:ind w:firstLine="851"/>
        <w:rPr>
          <w:bCs/>
          <w:color w:val="auto"/>
          <w:spacing w:val="-2"/>
        </w:rPr>
      </w:pPr>
      <w:r w:rsidRPr="00E141CA">
        <w:rPr>
          <w:color w:val="auto"/>
        </w:rPr>
        <w:t>2024 год – 38 286 рублей</w:t>
      </w:r>
      <w:proofErr w:type="gramStart"/>
      <w:r w:rsidRPr="00E141CA">
        <w:rPr>
          <w:color w:val="auto"/>
        </w:rPr>
        <w:t>.</w:t>
      </w:r>
      <w:r w:rsidRPr="00E141CA">
        <w:rPr>
          <w:bCs/>
          <w:color w:val="auto"/>
          <w:spacing w:val="-2"/>
        </w:rPr>
        <w:t>».</w:t>
      </w:r>
      <w:proofErr w:type="gramEnd"/>
    </w:p>
    <w:p w:rsidR="0051135B" w:rsidRPr="00E141CA" w:rsidRDefault="0051135B" w:rsidP="00E96108">
      <w:pPr>
        <w:pStyle w:val="Default"/>
        <w:ind w:firstLine="567"/>
        <w:jc w:val="both"/>
        <w:rPr>
          <w:color w:val="auto"/>
        </w:rPr>
      </w:pPr>
      <w:r w:rsidRPr="00E141CA">
        <w:rPr>
          <w:bCs/>
          <w:color w:val="auto"/>
          <w:spacing w:val="-2"/>
        </w:rPr>
        <w:t>1.8.</w:t>
      </w:r>
      <w:r w:rsidR="00E96108" w:rsidRPr="00E141CA">
        <w:rPr>
          <w:color w:val="auto"/>
        </w:rPr>
        <w:t xml:space="preserve"> В разделе 12 Программы «Описание мер муниципального регулирования и управления рисками при реализации муниципальной программы» цифры "2020" заменить цифрами "2024".</w:t>
      </w:r>
    </w:p>
    <w:p w:rsidR="00202052" w:rsidRPr="00E141CA" w:rsidRDefault="00202052" w:rsidP="00E96108">
      <w:pPr>
        <w:pStyle w:val="Default"/>
        <w:ind w:firstLine="567"/>
        <w:jc w:val="both"/>
        <w:rPr>
          <w:color w:val="auto"/>
        </w:rPr>
      </w:pPr>
      <w:r w:rsidRPr="00E141CA">
        <w:rPr>
          <w:color w:val="auto"/>
        </w:rPr>
        <w:t xml:space="preserve">1.9. </w:t>
      </w:r>
      <w:r w:rsidR="00236FB0" w:rsidRPr="00E141CA">
        <w:rPr>
          <w:color w:val="auto"/>
        </w:rPr>
        <w:t>В абзацах 3, 4, 5 раздела</w:t>
      </w:r>
      <w:r w:rsidRPr="00E141CA">
        <w:rPr>
          <w:color w:val="auto"/>
        </w:rPr>
        <w:t xml:space="preserve"> 15 Программы «</w:t>
      </w:r>
      <w:r w:rsidRPr="00E141CA">
        <w:rPr>
          <w:bCs/>
          <w:iCs/>
          <w:color w:val="auto"/>
        </w:rPr>
        <w:t>Механизм реализации Программы</w:t>
      </w:r>
      <w:r w:rsidRPr="00E141CA">
        <w:rPr>
          <w:color w:val="auto"/>
        </w:rPr>
        <w:t>» слова «отдел по вопросам строительства, архитектуры,  промышленного комплекса, транспорта, связи и ЖКХ Администрации Медвенского района» заменить словами «</w:t>
      </w:r>
      <w:r w:rsidRPr="00E141CA">
        <w:rPr>
          <w:rStyle w:val="4"/>
          <w:color w:val="auto"/>
        </w:rPr>
        <w:t>отдел архитектура и градостроительства Администрации Медвенского района</w:t>
      </w:r>
      <w:r w:rsidRPr="00E141CA">
        <w:rPr>
          <w:color w:val="auto"/>
        </w:rPr>
        <w:t>»</w:t>
      </w:r>
    </w:p>
    <w:p w:rsidR="007421AA" w:rsidRPr="00E141CA" w:rsidRDefault="0033534C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2</w:t>
      </w:r>
      <w:r w:rsidR="007421AA" w:rsidRPr="00E141CA">
        <w:rPr>
          <w:rFonts w:ascii="Times New Roman" w:hAnsi="Times New Roman" w:cs="Times New Roman"/>
          <w:sz w:val="24"/>
          <w:szCs w:val="24"/>
        </w:rPr>
        <w:t>. Внести в подпрограмму «</w:t>
      </w:r>
      <w:r w:rsidR="00534712" w:rsidRPr="00E141CA">
        <w:rPr>
          <w:rFonts w:ascii="Times New Roman" w:hAnsi="Times New Roman" w:cs="Times New Roman"/>
          <w:sz w:val="24"/>
          <w:szCs w:val="24"/>
        </w:rPr>
        <w:t xml:space="preserve">Энергосбережение в </w:t>
      </w:r>
      <w:proofErr w:type="spellStart"/>
      <w:r w:rsidR="00534712" w:rsidRPr="00E141CA">
        <w:rPr>
          <w:rFonts w:ascii="Times New Roman" w:hAnsi="Times New Roman" w:cs="Times New Roman"/>
          <w:sz w:val="24"/>
          <w:szCs w:val="24"/>
        </w:rPr>
        <w:t>Медвенском</w:t>
      </w:r>
      <w:proofErr w:type="spellEnd"/>
      <w:r w:rsidR="00534712" w:rsidRPr="00E141C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421AA" w:rsidRPr="00E141CA">
        <w:rPr>
          <w:rFonts w:ascii="Times New Roman" w:hAnsi="Times New Roman" w:cs="Times New Roman"/>
          <w:sz w:val="24"/>
          <w:szCs w:val="24"/>
        </w:rPr>
        <w:t>» муниципальной программы «</w:t>
      </w:r>
      <w:r w:rsidR="00534712" w:rsidRPr="00E141CA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534712" w:rsidRPr="00E141CA">
        <w:rPr>
          <w:rFonts w:ascii="Times New Roman" w:hAnsi="Times New Roman" w:cs="Times New Roman"/>
          <w:sz w:val="24"/>
          <w:szCs w:val="24"/>
        </w:rPr>
        <w:t>Медвенском</w:t>
      </w:r>
      <w:proofErr w:type="spellEnd"/>
      <w:r w:rsidR="00534712" w:rsidRPr="00E141CA">
        <w:rPr>
          <w:rFonts w:ascii="Times New Roman" w:hAnsi="Times New Roman" w:cs="Times New Roman"/>
          <w:sz w:val="24"/>
          <w:szCs w:val="24"/>
        </w:rPr>
        <w:t xml:space="preserve"> районе Курской области</w:t>
      </w:r>
      <w:r w:rsidR="000B16E2" w:rsidRPr="00E141CA">
        <w:rPr>
          <w:rFonts w:ascii="Times New Roman" w:hAnsi="Times New Roman" w:cs="Times New Roman"/>
          <w:sz w:val="24"/>
          <w:szCs w:val="24"/>
        </w:rPr>
        <w:t>»</w:t>
      </w:r>
      <w:r w:rsidR="007421AA" w:rsidRPr="00E141C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421AA" w:rsidRPr="00E141CA" w:rsidRDefault="0033534C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2</w:t>
      </w:r>
      <w:r w:rsidR="000B16E2" w:rsidRPr="00E141CA">
        <w:rPr>
          <w:rFonts w:ascii="Times New Roman" w:hAnsi="Times New Roman" w:cs="Times New Roman"/>
          <w:sz w:val="24"/>
          <w:szCs w:val="24"/>
        </w:rPr>
        <w:t>.1. в п</w:t>
      </w:r>
      <w:r w:rsidR="007421AA" w:rsidRPr="00E141CA">
        <w:rPr>
          <w:rFonts w:ascii="Times New Roman" w:hAnsi="Times New Roman" w:cs="Times New Roman"/>
          <w:sz w:val="24"/>
          <w:szCs w:val="24"/>
        </w:rPr>
        <w:t>аспорте подпрограммы:</w:t>
      </w:r>
    </w:p>
    <w:p w:rsidR="00CE5919" w:rsidRPr="00E141CA" w:rsidRDefault="00CE5919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4"/>
          <w:rFonts w:ascii="Times New Roman" w:hAnsi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1) в разделе</w:t>
      </w:r>
      <w:r w:rsidRPr="00E141CA">
        <w:rPr>
          <w:sz w:val="24"/>
          <w:szCs w:val="24"/>
        </w:rPr>
        <w:t xml:space="preserve"> «</w:t>
      </w:r>
      <w:r w:rsidRPr="00E141CA">
        <w:rPr>
          <w:rFonts w:ascii="Times New Roman" w:hAnsi="Times New Roman" w:cs="Times New Roman"/>
          <w:sz w:val="24"/>
          <w:szCs w:val="24"/>
        </w:rPr>
        <w:t xml:space="preserve">Ответственный исполнитель подпрограммы» слова </w:t>
      </w:r>
      <w:proofErr w:type="gramStart"/>
      <w:r w:rsidRPr="00E141CA">
        <w:rPr>
          <w:rFonts w:ascii="Times New Roman" w:hAnsi="Times New Roman" w:cs="Times New Roman"/>
          <w:sz w:val="24"/>
          <w:szCs w:val="24"/>
        </w:rPr>
        <w:t>«</w:t>
      </w:r>
      <w:r w:rsidRPr="00E141CA">
        <w:rPr>
          <w:rStyle w:val="4"/>
          <w:rFonts w:ascii="Times New Roman" w:hAnsi="Times New Roman"/>
          <w:sz w:val="24"/>
          <w:szCs w:val="24"/>
        </w:rPr>
        <w:t>-</w:t>
      </w:r>
      <w:proofErr w:type="gramEnd"/>
      <w:r w:rsidRPr="00E141CA">
        <w:rPr>
          <w:rStyle w:val="4"/>
          <w:rFonts w:ascii="Times New Roman" w:hAnsi="Times New Roman"/>
          <w:sz w:val="24"/>
          <w:szCs w:val="24"/>
        </w:rPr>
        <w:t>управление по вопросам строительства, ЖКХ, имущественных и земельных правоотношений  Администрации Медвенского района» заменить словами «-отдел архитектура и градостроительства Администрации Медвенского района»;</w:t>
      </w:r>
    </w:p>
    <w:p w:rsidR="00434BD1" w:rsidRPr="00E141CA" w:rsidRDefault="00434BD1" w:rsidP="00434B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2) в разделе «</w:t>
      </w:r>
      <w:r w:rsidRPr="00E141CA">
        <w:rPr>
          <w:rFonts w:ascii="Times New Roman" w:hAnsi="Times New Roman"/>
          <w:sz w:val="24"/>
          <w:szCs w:val="24"/>
          <w:shd w:val="clear" w:color="auto" w:fill="FFFFFF"/>
        </w:rPr>
        <w:t>Этапы и сроки реализации подпрограммы</w:t>
      </w:r>
      <w:r w:rsidRPr="00E141CA">
        <w:rPr>
          <w:rStyle w:val="3"/>
          <w:rFonts w:ascii="Times New Roman" w:hAnsi="Times New Roman"/>
          <w:b w:val="0"/>
          <w:bCs w:val="0"/>
          <w:sz w:val="24"/>
          <w:szCs w:val="24"/>
        </w:rPr>
        <w:t>» цифры «2020» заменить на «2024»;</w:t>
      </w:r>
    </w:p>
    <w:p w:rsidR="00434BD1" w:rsidRPr="00E141CA" w:rsidRDefault="00434BD1" w:rsidP="00434B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3) раздел «Объемы бюджетных ассигнований подпрограммы»</w:t>
      </w:r>
      <w:r w:rsidRPr="00E141CA">
        <w:rPr>
          <w:rFonts w:ascii="Times New Roman" w:hAnsi="Times New Roman"/>
          <w:bCs/>
          <w:spacing w:val="-2"/>
          <w:sz w:val="24"/>
          <w:szCs w:val="24"/>
        </w:rPr>
        <w:t xml:space="preserve"> изложить в следующей редакции: </w:t>
      </w:r>
      <w:proofErr w:type="gramStart"/>
      <w:r w:rsidRPr="00E141CA">
        <w:rPr>
          <w:rFonts w:ascii="Times New Roman" w:hAnsi="Times New Roman" w:cs="Times New Roman"/>
          <w:bCs/>
          <w:spacing w:val="-2"/>
          <w:sz w:val="24"/>
          <w:szCs w:val="24"/>
        </w:rPr>
        <w:t>«-</w:t>
      </w:r>
      <w:proofErr w:type="gramEnd"/>
      <w:r w:rsidRPr="00E141CA">
        <w:rPr>
          <w:rFonts w:ascii="Times New Roman" w:hAnsi="Times New Roman" w:cs="Times New Roman"/>
          <w:sz w:val="24"/>
          <w:szCs w:val="24"/>
        </w:rPr>
        <w:t xml:space="preserve">общий объем средств, необходимый на реализацию подпрограммы – 429 591 рубль, в том числе по годам: </w:t>
      </w:r>
    </w:p>
    <w:p w:rsidR="00434BD1" w:rsidRPr="00E141CA" w:rsidRDefault="00434BD1" w:rsidP="00434BD1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2015 год – 0 рублей;</w:t>
      </w:r>
    </w:p>
    <w:p w:rsidR="00434BD1" w:rsidRPr="00E141CA" w:rsidRDefault="00434BD1" w:rsidP="00434BD1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2016 год – 0 рублей;</w:t>
      </w:r>
    </w:p>
    <w:p w:rsidR="00434BD1" w:rsidRPr="00E141CA" w:rsidRDefault="00434BD1" w:rsidP="00434BD1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2017 год – 0 рублей;</w:t>
      </w:r>
    </w:p>
    <w:p w:rsidR="00434BD1" w:rsidRPr="00E141CA" w:rsidRDefault="00434BD1" w:rsidP="00434BD1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2018 год – 0 рублей;</w:t>
      </w:r>
    </w:p>
    <w:p w:rsidR="00434BD1" w:rsidRPr="00E141CA" w:rsidRDefault="00434BD1" w:rsidP="00434BD1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2019 год – 38 286 рублей;</w:t>
      </w:r>
    </w:p>
    <w:p w:rsidR="00434BD1" w:rsidRPr="00E141CA" w:rsidRDefault="00434BD1" w:rsidP="00434BD1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2020 год – 238 161 рубль;</w:t>
      </w:r>
    </w:p>
    <w:p w:rsidR="00434BD1" w:rsidRPr="00E141CA" w:rsidRDefault="00434BD1" w:rsidP="00434BD1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lastRenderedPageBreak/>
        <w:t>2021 год – 38 286 рублей;</w:t>
      </w:r>
    </w:p>
    <w:p w:rsidR="00434BD1" w:rsidRPr="00E141CA" w:rsidRDefault="00434BD1" w:rsidP="00434BD1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2022 год – 38 286 рублей;</w:t>
      </w:r>
    </w:p>
    <w:p w:rsidR="00434BD1" w:rsidRPr="00E141CA" w:rsidRDefault="00434BD1" w:rsidP="00434BD1">
      <w:pPr>
        <w:pStyle w:val="Default"/>
        <w:ind w:firstLine="851"/>
        <w:jc w:val="both"/>
        <w:rPr>
          <w:color w:val="auto"/>
        </w:rPr>
      </w:pPr>
      <w:r w:rsidRPr="00E141CA">
        <w:rPr>
          <w:color w:val="auto"/>
        </w:rPr>
        <w:t>2023 год – 38 286 рублей;</w:t>
      </w:r>
    </w:p>
    <w:p w:rsidR="00434BD1" w:rsidRPr="00E141CA" w:rsidRDefault="00434BD1" w:rsidP="00434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2024 год – 38 286 рублей.</w:t>
      </w:r>
    </w:p>
    <w:p w:rsidR="00BB0396" w:rsidRPr="00E141CA" w:rsidRDefault="0033534C" w:rsidP="00BB03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2</w:t>
      </w:r>
      <w:r w:rsidR="007421AA" w:rsidRPr="00E141CA">
        <w:rPr>
          <w:rFonts w:ascii="Times New Roman" w:hAnsi="Times New Roman" w:cs="Times New Roman"/>
          <w:sz w:val="24"/>
          <w:szCs w:val="24"/>
        </w:rPr>
        <w:t>.</w:t>
      </w:r>
      <w:r w:rsidR="00C90111" w:rsidRPr="00E141CA">
        <w:rPr>
          <w:rFonts w:ascii="Times New Roman" w:hAnsi="Times New Roman" w:cs="Times New Roman"/>
          <w:sz w:val="24"/>
          <w:szCs w:val="24"/>
        </w:rPr>
        <w:t>2</w:t>
      </w:r>
      <w:r w:rsidR="000B16E2" w:rsidRPr="00E141CA">
        <w:rPr>
          <w:rFonts w:ascii="Times New Roman" w:hAnsi="Times New Roman" w:cs="Times New Roman"/>
          <w:sz w:val="24"/>
          <w:szCs w:val="24"/>
        </w:rPr>
        <w:t xml:space="preserve">. </w:t>
      </w:r>
      <w:r w:rsidR="00BB0396" w:rsidRPr="00E141CA">
        <w:rPr>
          <w:rFonts w:ascii="Times New Roman" w:hAnsi="Times New Roman" w:cs="Times New Roman"/>
          <w:sz w:val="24"/>
          <w:szCs w:val="24"/>
        </w:rPr>
        <w:t>В разделе 1 Подпрограммы «</w:t>
      </w:r>
      <w:r w:rsidR="00BB0396" w:rsidRPr="00E141CA">
        <w:rPr>
          <w:rFonts w:ascii="Times New Roman" w:hAnsi="Times New Roman" w:cs="Times New Roman"/>
          <w:bCs/>
          <w:iCs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="00BB0396" w:rsidRPr="00E141CA">
        <w:rPr>
          <w:rFonts w:ascii="Times New Roman" w:hAnsi="Times New Roman" w:cs="Times New Roman"/>
          <w:sz w:val="24"/>
          <w:szCs w:val="24"/>
        </w:rPr>
        <w:t>»:</w:t>
      </w:r>
    </w:p>
    <w:p w:rsidR="00BB0396" w:rsidRPr="00E141CA" w:rsidRDefault="00BB0396" w:rsidP="00BB0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E141CA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</w:hyperlink>
      <w:r w:rsidRPr="00E141CA">
        <w:rPr>
          <w:rFonts w:ascii="Times New Roman" w:hAnsi="Times New Roman" w:cs="Times New Roman"/>
          <w:sz w:val="24"/>
          <w:szCs w:val="24"/>
        </w:rPr>
        <w:t>12  цифры "2020" заменить цифрами "2024".</w:t>
      </w:r>
    </w:p>
    <w:p w:rsidR="007A2FB5" w:rsidRPr="00E141CA" w:rsidRDefault="0044116A" w:rsidP="00BB0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141CA">
        <w:rPr>
          <w:rFonts w:ascii="Times New Roman" w:hAnsi="Times New Roman" w:cs="Times New Roman"/>
          <w:sz w:val="24"/>
          <w:szCs w:val="24"/>
        </w:rPr>
        <w:t>пункт</w:t>
      </w:r>
      <w:r w:rsidRPr="00E141CA">
        <w:rPr>
          <w:b/>
          <w:sz w:val="24"/>
          <w:szCs w:val="24"/>
        </w:rPr>
        <w:t xml:space="preserve"> «</w:t>
      </w:r>
      <w:r w:rsidRPr="00E141CA">
        <w:rPr>
          <w:rFonts w:ascii="Times New Roman" w:eastAsia="Times New Roman" w:hAnsi="Times New Roman" w:cs="Times New Roman"/>
          <w:sz w:val="24"/>
          <w:szCs w:val="24"/>
        </w:rPr>
        <w:t xml:space="preserve">Анализ и прогноз потребления ТЭР на период до 2020 года в </w:t>
      </w:r>
      <w:proofErr w:type="spellStart"/>
      <w:r w:rsidRPr="00E141CA">
        <w:rPr>
          <w:rFonts w:ascii="Times New Roman" w:eastAsia="Times New Roman" w:hAnsi="Times New Roman" w:cs="Times New Roman"/>
          <w:sz w:val="24"/>
          <w:szCs w:val="24"/>
        </w:rPr>
        <w:t>Медвенском</w:t>
      </w:r>
      <w:proofErr w:type="spellEnd"/>
      <w:r w:rsidRPr="00E141CA">
        <w:rPr>
          <w:rFonts w:ascii="Times New Roman" w:eastAsia="Times New Roman" w:hAnsi="Times New Roman" w:cs="Times New Roman"/>
          <w:sz w:val="24"/>
          <w:szCs w:val="24"/>
        </w:rPr>
        <w:t xml:space="preserve"> районе Курской области</w:t>
      </w:r>
      <w:r w:rsidRPr="00E141CA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Pr="00E141CA">
        <w:rPr>
          <w:rFonts w:ascii="Times New Roman" w:hAnsi="Times New Roman" w:cs="Times New Roman"/>
          <w:bCs/>
          <w:spacing w:val="-2"/>
          <w:sz w:val="24"/>
          <w:szCs w:val="24"/>
        </w:rPr>
        <w:t>следующей редакции:</w:t>
      </w:r>
    </w:p>
    <w:p w:rsidR="0044116A" w:rsidRPr="00E141CA" w:rsidRDefault="0044116A" w:rsidP="0044116A">
      <w:pPr>
        <w:pStyle w:val="11"/>
        <w:tabs>
          <w:tab w:val="left" w:pos="720"/>
        </w:tabs>
        <w:ind w:left="1085"/>
        <w:jc w:val="center"/>
        <w:rPr>
          <w:b/>
        </w:rPr>
      </w:pPr>
      <w:r w:rsidRPr="00E141CA">
        <w:rPr>
          <w:b/>
        </w:rPr>
        <w:t xml:space="preserve">«Анализ и прогноз потребления ТЭР на период до 2024 года в </w:t>
      </w:r>
      <w:proofErr w:type="spellStart"/>
      <w:r w:rsidRPr="00E141CA">
        <w:rPr>
          <w:b/>
        </w:rPr>
        <w:t>Медвенском</w:t>
      </w:r>
      <w:proofErr w:type="spellEnd"/>
      <w:r w:rsidRPr="00E141CA">
        <w:rPr>
          <w:b/>
        </w:rPr>
        <w:t xml:space="preserve"> районе Курской области</w:t>
      </w:r>
    </w:p>
    <w:p w:rsidR="0044116A" w:rsidRPr="00E141CA" w:rsidRDefault="0044116A" w:rsidP="0044116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CA">
        <w:rPr>
          <w:rFonts w:ascii="Times New Roman" w:eastAsia="Times New Roman" w:hAnsi="Times New Roman" w:cs="Times New Roman"/>
          <w:sz w:val="24"/>
          <w:szCs w:val="24"/>
        </w:rPr>
        <w:t>Анализ энергопотребления Медвенского района Курской области за период 2014</w:t>
      </w:r>
      <w:r w:rsidRPr="00E141CA">
        <w:rPr>
          <w:rFonts w:ascii="Times New Roman" w:hAnsi="Times New Roman" w:cs="Times New Roman"/>
          <w:sz w:val="24"/>
          <w:szCs w:val="24"/>
        </w:rPr>
        <w:t xml:space="preserve"> – 2024</w:t>
      </w:r>
      <w:r w:rsidRPr="00E141CA">
        <w:rPr>
          <w:rFonts w:ascii="Times New Roman" w:eastAsia="Times New Roman" w:hAnsi="Times New Roman" w:cs="Times New Roman"/>
          <w:sz w:val="24"/>
          <w:szCs w:val="24"/>
        </w:rPr>
        <w:t xml:space="preserve"> годы приведен в таблицах 1 и 2.</w:t>
      </w:r>
    </w:p>
    <w:p w:rsidR="0044116A" w:rsidRPr="00E141CA" w:rsidRDefault="0044116A" w:rsidP="0044116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CA">
        <w:rPr>
          <w:rFonts w:ascii="Times New Roman" w:eastAsia="Times New Roman" w:hAnsi="Times New Roman" w:cs="Times New Roman"/>
          <w:sz w:val="24"/>
          <w:szCs w:val="24"/>
        </w:rPr>
        <w:t>При расчете энергопотребления за основу принимались данные по фактическому потребле</w:t>
      </w:r>
      <w:r w:rsidRPr="00E141CA">
        <w:rPr>
          <w:rFonts w:ascii="Times New Roman" w:hAnsi="Times New Roman" w:cs="Times New Roman"/>
          <w:sz w:val="24"/>
          <w:szCs w:val="24"/>
        </w:rPr>
        <w:t>нию энергоносителей за 2007-2019</w:t>
      </w:r>
      <w:r w:rsidRPr="00E141CA">
        <w:rPr>
          <w:rFonts w:ascii="Times New Roman" w:eastAsia="Times New Roman" w:hAnsi="Times New Roman" w:cs="Times New Roman"/>
          <w:sz w:val="24"/>
          <w:szCs w:val="24"/>
        </w:rPr>
        <w:t xml:space="preserve"> годы, а также прогнозные данные по пот</w:t>
      </w:r>
      <w:r w:rsidRPr="00E141CA">
        <w:rPr>
          <w:rFonts w:ascii="Times New Roman" w:hAnsi="Times New Roman" w:cs="Times New Roman"/>
          <w:sz w:val="24"/>
          <w:szCs w:val="24"/>
        </w:rPr>
        <w:t>реблению энергоносителей до 2024</w:t>
      </w:r>
      <w:r w:rsidRPr="00E141CA">
        <w:rPr>
          <w:rFonts w:ascii="Times New Roman" w:eastAsia="Times New Roman" w:hAnsi="Times New Roman" w:cs="Times New Roman"/>
          <w:sz w:val="24"/>
          <w:szCs w:val="24"/>
        </w:rPr>
        <w:t xml:space="preserve"> года с учетом ввода новых мощностей, повышения технической вооруженности всех отраслей без учета энергосберегающих мероприятий.</w:t>
      </w:r>
    </w:p>
    <w:p w:rsidR="0044116A" w:rsidRPr="00E141CA" w:rsidRDefault="0044116A" w:rsidP="0044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CA">
        <w:rPr>
          <w:rFonts w:ascii="Times New Roman" w:eastAsia="Times New Roman" w:hAnsi="Times New Roman" w:cs="Times New Roman"/>
          <w:sz w:val="24"/>
          <w:szCs w:val="24"/>
        </w:rPr>
        <w:t>Расчет произведен в натуральных величинах, а также в тоннах условного топлива (</w:t>
      </w:r>
      <w:proofErr w:type="spellStart"/>
      <w:r w:rsidRPr="00E141CA">
        <w:rPr>
          <w:rFonts w:ascii="Times New Roman" w:eastAsia="Times New Roman" w:hAnsi="Times New Roman" w:cs="Times New Roman"/>
          <w:sz w:val="24"/>
          <w:szCs w:val="24"/>
        </w:rPr>
        <w:t>т.у.</w:t>
      </w:r>
      <w:proofErr w:type="gramStart"/>
      <w:r w:rsidRPr="00E141C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E141CA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164F3" w:rsidRPr="00E141CA" w:rsidRDefault="00C164F3" w:rsidP="0044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4F3" w:rsidRPr="00E141CA" w:rsidRDefault="00C164F3" w:rsidP="0044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4F3" w:rsidRPr="004160FF" w:rsidRDefault="00C164F3" w:rsidP="0044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164F3" w:rsidRPr="004160FF" w:rsidSect="0044116A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</w:p>
    <w:p w:rsidR="00C164F3" w:rsidRPr="004160FF" w:rsidRDefault="00C164F3" w:rsidP="0044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68"/>
        <w:tblW w:w="14425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993"/>
        <w:gridCol w:w="1134"/>
        <w:gridCol w:w="992"/>
        <w:gridCol w:w="992"/>
        <w:gridCol w:w="992"/>
        <w:gridCol w:w="993"/>
        <w:gridCol w:w="850"/>
        <w:gridCol w:w="992"/>
        <w:gridCol w:w="851"/>
        <w:gridCol w:w="709"/>
        <w:gridCol w:w="283"/>
      </w:tblGrid>
      <w:tr w:rsidR="00C164F3" w:rsidRPr="004160FF" w:rsidTr="003B1C53">
        <w:trPr>
          <w:gridAfter w:val="1"/>
          <w:wAfter w:w="283" w:type="dxa"/>
          <w:trHeight w:val="1708"/>
        </w:trPr>
        <w:tc>
          <w:tcPr>
            <w:tcW w:w="141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1CA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Потребление энергетических ресурсов по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Медвенскому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району </w:t>
            </w:r>
          </w:p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Курской области, (в натуральном выражении)</w:t>
            </w:r>
          </w:p>
          <w:p w:rsidR="00C164F3" w:rsidRPr="004160FF" w:rsidRDefault="00C164F3" w:rsidP="00C1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C164F3" w:rsidRPr="004160FF" w:rsidTr="003B1C53">
        <w:trPr>
          <w:trHeight w:val="31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Топливно-энергетический ресурс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Годы</w:t>
            </w:r>
          </w:p>
        </w:tc>
      </w:tr>
      <w:tr w:rsidR="00C164F3" w:rsidRPr="004160FF" w:rsidTr="00C164F3">
        <w:trPr>
          <w:trHeight w:val="39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C164F3" w:rsidRPr="004160FF" w:rsidTr="003B1C53">
        <w:trPr>
          <w:trHeight w:val="70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Электрическая энергия,</w:t>
            </w:r>
          </w:p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кВтч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25700,736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25437,776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28348,866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28492,476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28403,71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28403,71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28108,6</w:t>
            </w:r>
          </w:p>
        </w:tc>
      </w:tr>
      <w:tr w:rsidR="00C164F3" w:rsidRPr="004160FF" w:rsidTr="003B1C53">
        <w:trPr>
          <w:trHeight w:val="71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Тепловая энергия,</w:t>
            </w:r>
          </w:p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8127,967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8023,307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7579,149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6691,546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7059,352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5935,573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5935,573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5934,265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5933,541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5932,256</w:t>
            </w:r>
          </w:p>
        </w:tc>
      </w:tr>
      <w:tr w:rsidR="00C164F3" w:rsidRPr="004160FF" w:rsidTr="003B1C53">
        <w:trPr>
          <w:trHeight w:val="7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Природный газ,</w:t>
            </w:r>
          </w:p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куб.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23565,257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23656,877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25086,133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25113,416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32936,176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25010,088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25010,088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25070,8</w:t>
            </w:r>
          </w:p>
        </w:tc>
      </w:tr>
      <w:tr w:rsidR="00C164F3" w:rsidRPr="004160FF" w:rsidTr="003B1C53">
        <w:trPr>
          <w:trHeight w:val="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Вода,</w:t>
            </w:r>
          </w:p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куб.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621,557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671,337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576,921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576,921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578,6</w:t>
            </w:r>
          </w:p>
        </w:tc>
      </w:tr>
    </w:tbl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396"/>
        <w:tblW w:w="14432" w:type="dxa"/>
        <w:tblLayout w:type="fixed"/>
        <w:tblLook w:val="0000" w:firstRow="0" w:lastRow="0" w:firstColumn="0" w:lastColumn="0" w:noHBand="0" w:noVBand="0"/>
      </w:tblPr>
      <w:tblGrid>
        <w:gridCol w:w="4043"/>
        <w:gridCol w:w="993"/>
        <w:gridCol w:w="992"/>
        <w:gridCol w:w="992"/>
        <w:gridCol w:w="992"/>
        <w:gridCol w:w="993"/>
        <w:gridCol w:w="992"/>
        <w:gridCol w:w="887"/>
        <w:gridCol w:w="887"/>
        <w:gridCol w:w="887"/>
        <w:gridCol w:w="887"/>
        <w:gridCol w:w="840"/>
        <w:gridCol w:w="47"/>
      </w:tblGrid>
      <w:tr w:rsidR="00C164F3" w:rsidRPr="004160FF" w:rsidTr="003B1C53">
        <w:trPr>
          <w:gridAfter w:val="1"/>
          <w:wAfter w:w="47" w:type="dxa"/>
          <w:trHeight w:val="1056"/>
        </w:trPr>
        <w:tc>
          <w:tcPr>
            <w:tcW w:w="143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Потребление энергетических ресурсов по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Медвенскому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району Курской области, (в тоннах условного топлива)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4160F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</w:tc>
      </w:tr>
      <w:tr w:rsidR="00C164F3" w:rsidRPr="004160FF" w:rsidTr="003B1C53">
        <w:trPr>
          <w:trHeight w:val="299"/>
        </w:trPr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Топливно-энергетический ресурс</w:t>
            </w:r>
          </w:p>
        </w:tc>
        <w:tc>
          <w:tcPr>
            <w:tcW w:w="103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Годы</w:t>
            </w:r>
          </w:p>
        </w:tc>
      </w:tr>
      <w:tr w:rsidR="00C164F3" w:rsidRPr="004160FF" w:rsidTr="00C164F3">
        <w:trPr>
          <w:trHeight w:val="373"/>
        </w:trPr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4F3" w:rsidRPr="004160FF" w:rsidRDefault="00C164F3" w:rsidP="00C1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754B12" w:rsidRPr="004160FF" w:rsidTr="003B1C53">
        <w:trPr>
          <w:trHeight w:val="664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12" w:rsidRPr="004160FF" w:rsidRDefault="00754B12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Электрическая энергия,</w:t>
            </w:r>
          </w:p>
          <w:p w:rsidR="00754B12" w:rsidRPr="004160FF" w:rsidRDefault="00754B12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т.у</w:t>
            </w:r>
            <w:proofErr w:type="gramStart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8856,215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8765,602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9404,549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9768,734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9818,221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9787,633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9787,633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9686,63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9686,595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9686,251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9685,941</w:t>
            </w:r>
          </w:p>
        </w:tc>
      </w:tr>
      <w:tr w:rsidR="00754B12" w:rsidRPr="004160FF" w:rsidTr="003B1C53">
        <w:trPr>
          <w:trHeight w:val="671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12" w:rsidRPr="004160FF" w:rsidRDefault="00754B12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Тепловая энергия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т.у.</w:t>
            </w:r>
            <w:proofErr w:type="gramStart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proofErr w:type="spellEnd"/>
            <w:proofErr w:type="gramEnd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1207,901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1192,348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1126,341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994,4339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1049,094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882,0884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882,0884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881,894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881,8844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881,7864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881,5955</w:t>
            </w:r>
          </w:p>
        </w:tc>
      </w:tr>
      <w:tr w:rsidR="00754B12" w:rsidRPr="004160FF" w:rsidTr="003B1C53">
        <w:trPr>
          <w:trHeight w:val="662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12" w:rsidRPr="004160FF" w:rsidRDefault="00754B12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Природный газ,</w:t>
            </w:r>
          </w:p>
          <w:p w:rsidR="00754B12" w:rsidRPr="004160FF" w:rsidRDefault="00754B12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т.у.</w:t>
            </w:r>
            <w:proofErr w:type="gramStart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proofErr w:type="spellEnd"/>
            <w:proofErr w:type="gramEnd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27195,91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27301,65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28951,11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28982,59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38010,59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28863,34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28863,34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28875,36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28881,48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28921,87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28933,41</w:t>
            </w:r>
          </w:p>
        </w:tc>
      </w:tr>
      <w:tr w:rsidR="00754B12" w:rsidRPr="004160FF" w:rsidTr="003B1C53">
        <w:trPr>
          <w:trHeight w:val="39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12" w:rsidRPr="004160FF" w:rsidRDefault="00754B12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754B12" w:rsidRPr="004160FF" w:rsidRDefault="00754B12" w:rsidP="00C1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т.у.</w:t>
            </w:r>
            <w:proofErr w:type="gramStart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proofErr w:type="spellEnd"/>
            <w:proofErr w:type="gramEnd"/>
            <w:r w:rsidRPr="004160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37300,46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37562,87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35065,6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33979,72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36701,13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31539,53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31539,53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31571,18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31593,05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31625,85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12" w:rsidRPr="004160FF" w:rsidRDefault="00754B1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FF">
              <w:rPr>
                <w:rFonts w:ascii="Times New Roman" w:hAnsi="Times New Roman" w:cs="Times New Roman"/>
                <w:b/>
                <w:sz w:val="16"/>
                <w:szCs w:val="16"/>
              </w:rPr>
              <w:t>31631,31</w:t>
            </w:r>
          </w:p>
        </w:tc>
      </w:tr>
    </w:tbl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4160FF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3" w:rsidRPr="00E141CA" w:rsidRDefault="00C164F3" w:rsidP="00C164F3">
      <w:pPr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141CA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Примечание: </w:t>
      </w:r>
    </w:p>
    <w:p w:rsidR="00C164F3" w:rsidRPr="00E141CA" w:rsidRDefault="00C164F3" w:rsidP="00C1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  <w:sectPr w:rsidR="00C164F3" w:rsidRPr="00E141CA" w:rsidSect="00C164F3">
          <w:pgSz w:w="16838" w:h="11906" w:orient="landscape"/>
          <w:pgMar w:top="1418" w:right="567" w:bottom="567" w:left="709" w:header="709" w:footer="709" w:gutter="0"/>
          <w:cols w:space="708"/>
          <w:docGrid w:linePitch="360"/>
        </w:sectPr>
      </w:pPr>
      <w:r w:rsidRPr="00E141CA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 расчете динамики затрат энергоносителей принимались во внимание газификация домовладений населения, перевод котельных на газовое топливо и ввод новых мощностей, намеченных к строительству в </w:t>
      </w:r>
      <w:proofErr w:type="spellStart"/>
      <w:r w:rsidRPr="00E141CA">
        <w:rPr>
          <w:rFonts w:ascii="Times New Roman" w:eastAsia="Times New Roman" w:hAnsi="Times New Roman" w:cs="Times New Roman"/>
          <w:bCs/>
          <w:sz w:val="24"/>
          <w:szCs w:val="28"/>
        </w:rPr>
        <w:t>Медвенском</w:t>
      </w:r>
      <w:proofErr w:type="spellEnd"/>
      <w:r w:rsidRPr="00E141CA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районе.</w:t>
      </w:r>
      <w:r w:rsidR="00DD73B9" w:rsidRPr="00E141CA">
        <w:rPr>
          <w:rFonts w:ascii="Times New Roman" w:hAnsi="Times New Roman" w:cs="Times New Roman"/>
          <w:bCs/>
          <w:sz w:val="24"/>
          <w:szCs w:val="28"/>
        </w:rPr>
        <w:t>»;</w:t>
      </w:r>
    </w:p>
    <w:p w:rsidR="00D3274F" w:rsidRPr="00E141CA" w:rsidRDefault="00DD73B9" w:rsidP="00E1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1CA">
        <w:rPr>
          <w:rFonts w:ascii="Times New Roman" w:hAnsi="Times New Roman" w:cs="Times New Roman"/>
          <w:sz w:val="24"/>
          <w:szCs w:val="28"/>
        </w:rPr>
        <w:lastRenderedPageBreak/>
        <w:t>в абзаце 1 пункта «</w:t>
      </w:r>
      <w:r w:rsidRPr="00E141CA">
        <w:rPr>
          <w:rFonts w:ascii="Times New Roman" w:eastAsia="Times New Roman" w:hAnsi="Times New Roman" w:cs="Times New Roman"/>
          <w:sz w:val="24"/>
          <w:szCs w:val="28"/>
        </w:rPr>
        <w:t>Краткая характеристика</w:t>
      </w:r>
      <w:r w:rsidRPr="00E141CA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E141CA">
        <w:rPr>
          <w:rFonts w:ascii="Times New Roman" w:eastAsia="Times New Roman" w:hAnsi="Times New Roman" w:cs="Times New Roman"/>
          <w:sz w:val="24"/>
          <w:szCs w:val="28"/>
        </w:rPr>
        <w:t>основных  сфер энергопотребления Медвенского района Курской области. Прогнозный расчет потенциала энергосбережения, потребления энергетических ресурсов на период реализации подпрограммы по основным сферам энергопотребления</w:t>
      </w:r>
      <w:r w:rsidRPr="00E141CA">
        <w:rPr>
          <w:rFonts w:ascii="Times New Roman" w:hAnsi="Times New Roman" w:cs="Times New Roman"/>
          <w:sz w:val="24"/>
          <w:szCs w:val="28"/>
        </w:rPr>
        <w:t>» цифры "2020" заменить цифрами "2024";</w:t>
      </w:r>
    </w:p>
    <w:p w:rsidR="00DD73B9" w:rsidRPr="00E141CA" w:rsidRDefault="00DD73B9" w:rsidP="00E141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8"/>
        </w:rPr>
      </w:pPr>
      <w:r w:rsidRPr="00E141CA">
        <w:rPr>
          <w:rFonts w:ascii="Times New Roman" w:hAnsi="Times New Roman" w:cs="Times New Roman"/>
          <w:sz w:val="24"/>
          <w:szCs w:val="28"/>
        </w:rPr>
        <w:t>пункт</w:t>
      </w:r>
      <w:r w:rsidRPr="00E141CA">
        <w:rPr>
          <w:b/>
          <w:sz w:val="24"/>
          <w:szCs w:val="28"/>
        </w:rPr>
        <w:t xml:space="preserve"> </w:t>
      </w:r>
      <w:r w:rsidRPr="00E141CA">
        <w:rPr>
          <w:rFonts w:ascii="Times New Roman" w:hAnsi="Times New Roman" w:cs="Times New Roman"/>
          <w:sz w:val="24"/>
          <w:szCs w:val="28"/>
        </w:rPr>
        <w:t>«</w:t>
      </w:r>
      <w:r w:rsidRPr="00E141CA">
        <w:rPr>
          <w:rFonts w:ascii="Times New Roman" w:eastAsia="Times New Roman" w:hAnsi="Times New Roman" w:cs="Times New Roman"/>
          <w:sz w:val="24"/>
          <w:szCs w:val="28"/>
        </w:rPr>
        <w:t>Энергосбережение в бюджетной сфере Медвенского района Курской области</w:t>
      </w:r>
      <w:r w:rsidRPr="00E141CA">
        <w:rPr>
          <w:rFonts w:ascii="Times New Roman" w:hAnsi="Times New Roman" w:cs="Times New Roman"/>
          <w:sz w:val="24"/>
          <w:szCs w:val="28"/>
        </w:rPr>
        <w:t>»</w:t>
      </w:r>
      <w:r w:rsidRPr="00E141CA">
        <w:rPr>
          <w:b/>
          <w:bCs/>
          <w:iCs/>
          <w:sz w:val="24"/>
          <w:szCs w:val="28"/>
        </w:rPr>
        <w:t xml:space="preserve"> </w:t>
      </w:r>
      <w:r w:rsidRPr="00E141CA">
        <w:rPr>
          <w:rFonts w:ascii="Times New Roman" w:hAnsi="Times New Roman" w:cs="Times New Roman"/>
          <w:bCs/>
          <w:iCs/>
          <w:sz w:val="24"/>
          <w:szCs w:val="28"/>
        </w:rPr>
        <w:t>и «</w:t>
      </w:r>
      <w:r w:rsidRPr="00E141CA">
        <w:rPr>
          <w:rFonts w:ascii="Times New Roman" w:eastAsia="Times New Roman" w:hAnsi="Times New Roman" w:cs="Times New Roman"/>
          <w:bCs/>
          <w:iCs/>
          <w:sz w:val="24"/>
          <w:szCs w:val="28"/>
        </w:rPr>
        <w:t>Энергосбережение в жилищном фонде Медвенского района Курской области</w:t>
      </w:r>
      <w:r w:rsidRPr="00E141CA">
        <w:rPr>
          <w:rFonts w:ascii="Times New Roman" w:hAnsi="Times New Roman" w:cs="Times New Roman"/>
          <w:bCs/>
          <w:iCs/>
          <w:sz w:val="24"/>
          <w:szCs w:val="28"/>
        </w:rPr>
        <w:t>»</w:t>
      </w:r>
      <w:r w:rsidRPr="00E141CA">
        <w:rPr>
          <w:rFonts w:ascii="Times New Roman" w:hAnsi="Times New Roman" w:cs="Times New Roman"/>
          <w:sz w:val="24"/>
          <w:szCs w:val="28"/>
        </w:rPr>
        <w:t xml:space="preserve"> изложить в </w:t>
      </w:r>
      <w:r w:rsidRPr="00E141CA">
        <w:rPr>
          <w:rFonts w:ascii="Times New Roman" w:hAnsi="Times New Roman" w:cs="Times New Roman"/>
          <w:bCs/>
          <w:spacing w:val="-2"/>
          <w:sz w:val="24"/>
          <w:szCs w:val="28"/>
        </w:rPr>
        <w:t>следующей редакции:</w:t>
      </w:r>
    </w:p>
    <w:p w:rsidR="007D16EF" w:rsidRPr="00E141CA" w:rsidRDefault="007D16EF" w:rsidP="00E14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41CA">
        <w:rPr>
          <w:rFonts w:ascii="Times New Roman" w:hAnsi="Times New Roman" w:cs="Times New Roman"/>
          <w:b/>
          <w:sz w:val="24"/>
          <w:szCs w:val="28"/>
        </w:rPr>
        <w:t>«</w:t>
      </w:r>
      <w:r w:rsidR="00DD73B9" w:rsidRPr="00E141CA">
        <w:rPr>
          <w:rFonts w:ascii="Times New Roman" w:eastAsia="Times New Roman" w:hAnsi="Times New Roman" w:cs="Times New Roman"/>
          <w:b/>
          <w:sz w:val="24"/>
          <w:szCs w:val="28"/>
        </w:rPr>
        <w:t xml:space="preserve">Энергосбережение в бюджетной сфере Медвенского района </w:t>
      </w:r>
    </w:p>
    <w:p w:rsidR="00DD73B9" w:rsidRPr="00E141CA" w:rsidRDefault="00DD73B9" w:rsidP="00E14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1CA">
        <w:rPr>
          <w:rFonts w:ascii="Times New Roman" w:eastAsia="Times New Roman" w:hAnsi="Times New Roman" w:cs="Times New Roman"/>
          <w:b/>
          <w:sz w:val="24"/>
          <w:szCs w:val="28"/>
        </w:rPr>
        <w:t>Курской области</w:t>
      </w:r>
    </w:p>
    <w:p w:rsidR="00DD73B9" w:rsidRPr="00E141CA" w:rsidRDefault="00DD73B9" w:rsidP="00E14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D73B9" w:rsidRPr="00E141CA" w:rsidRDefault="00DD73B9" w:rsidP="00E14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1CA">
        <w:rPr>
          <w:rFonts w:ascii="Times New Roman" w:eastAsia="Times New Roman" w:hAnsi="Times New Roman" w:cs="Times New Roman"/>
          <w:sz w:val="24"/>
          <w:szCs w:val="28"/>
        </w:rPr>
        <w:t>Бюджетную сферу Медвенского района Курской области представляют:</w:t>
      </w:r>
    </w:p>
    <w:p w:rsidR="00DD73B9" w:rsidRPr="00E141CA" w:rsidRDefault="00DD73B9" w:rsidP="00E14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1CA">
        <w:rPr>
          <w:rFonts w:ascii="Times New Roman" w:eastAsia="Times New Roman" w:hAnsi="Times New Roman" w:cs="Times New Roman"/>
          <w:sz w:val="24"/>
          <w:szCs w:val="28"/>
        </w:rPr>
        <w:t>- Администрация Медвенского района и администрации муниципальных образований;</w:t>
      </w:r>
    </w:p>
    <w:p w:rsidR="00DD73B9" w:rsidRPr="00E141CA" w:rsidRDefault="00DD73B9" w:rsidP="00E14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1CA">
        <w:rPr>
          <w:rFonts w:ascii="Times New Roman" w:eastAsia="Times New Roman" w:hAnsi="Times New Roman" w:cs="Times New Roman"/>
          <w:sz w:val="24"/>
          <w:szCs w:val="28"/>
        </w:rPr>
        <w:t>- образование: 17 школ, дом пионеров, 4 детских сада, детская школа искусств, спортивная школа;</w:t>
      </w:r>
    </w:p>
    <w:p w:rsidR="00DD73B9" w:rsidRPr="00E141CA" w:rsidRDefault="00DD73B9" w:rsidP="00E14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1CA">
        <w:rPr>
          <w:rFonts w:ascii="Times New Roman" w:eastAsia="Times New Roman" w:hAnsi="Times New Roman" w:cs="Times New Roman"/>
          <w:sz w:val="24"/>
          <w:szCs w:val="28"/>
        </w:rPr>
        <w:t xml:space="preserve">- культура: </w:t>
      </w:r>
      <w:proofErr w:type="spellStart"/>
      <w:r w:rsidRPr="00E141CA">
        <w:rPr>
          <w:rFonts w:ascii="Times New Roman" w:eastAsia="Times New Roman" w:hAnsi="Times New Roman" w:cs="Times New Roman"/>
          <w:sz w:val="24"/>
          <w:szCs w:val="28"/>
        </w:rPr>
        <w:t>межпоселенческая</w:t>
      </w:r>
      <w:proofErr w:type="spellEnd"/>
      <w:r w:rsidRPr="00E141CA">
        <w:rPr>
          <w:rFonts w:ascii="Times New Roman" w:eastAsia="Times New Roman" w:hAnsi="Times New Roman" w:cs="Times New Roman"/>
          <w:sz w:val="24"/>
          <w:szCs w:val="28"/>
        </w:rPr>
        <w:t xml:space="preserve"> библиотека, дома культуры с библиотеками, дом-музей им.К.Воробьева.</w:t>
      </w:r>
    </w:p>
    <w:p w:rsidR="00DD73B9" w:rsidRPr="00E141CA" w:rsidRDefault="00DD73B9" w:rsidP="00E1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1CA">
        <w:rPr>
          <w:rFonts w:ascii="Times New Roman" w:eastAsia="Times New Roman" w:hAnsi="Times New Roman" w:cs="Times New Roman"/>
          <w:sz w:val="24"/>
          <w:szCs w:val="28"/>
        </w:rPr>
        <w:t>Бюджетная сфера является значимым потребителем энергоресурсов. Так, в 2014 году потребление энергетических ресурсов бюджетными учреждениями составило 1 611,5 тонн условного топлива.</w:t>
      </w:r>
    </w:p>
    <w:p w:rsidR="00DD73B9" w:rsidRPr="004160FF" w:rsidRDefault="00DD73B9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  <w:sectPr w:rsidR="007D16EF" w:rsidRPr="004160FF" w:rsidSect="0044116A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</w:p>
    <w:p w:rsidR="007D16EF" w:rsidRPr="004160FF" w:rsidRDefault="007D16EF" w:rsidP="00DD73B9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3B9" w:rsidRPr="004160FF" w:rsidRDefault="00DD73B9" w:rsidP="00DD73B9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FF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потребления </w:t>
      </w:r>
      <w:r w:rsidR="007D16EF" w:rsidRPr="004160FF">
        <w:rPr>
          <w:rFonts w:ascii="Times New Roman" w:hAnsi="Times New Roman" w:cs="Times New Roman"/>
          <w:b/>
          <w:sz w:val="28"/>
          <w:szCs w:val="28"/>
        </w:rPr>
        <w:t>ТЭР на плановый период 2015-2019 годы и далее до 2024</w:t>
      </w:r>
      <w:r w:rsidRPr="004160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D73B9" w:rsidRPr="004160FF" w:rsidRDefault="00DD73B9" w:rsidP="00DD73B9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58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852"/>
        <w:gridCol w:w="1066"/>
        <w:gridCol w:w="1016"/>
        <w:gridCol w:w="1016"/>
        <w:gridCol w:w="1082"/>
        <w:gridCol w:w="1016"/>
        <w:gridCol w:w="1016"/>
        <w:gridCol w:w="1086"/>
        <w:gridCol w:w="1086"/>
        <w:gridCol w:w="1086"/>
        <w:gridCol w:w="1086"/>
        <w:gridCol w:w="1086"/>
      </w:tblGrid>
      <w:tr w:rsidR="007D16EF" w:rsidRPr="004160FF" w:rsidTr="007D16EF">
        <w:trPr>
          <w:trHeight w:val="271"/>
        </w:trPr>
        <w:tc>
          <w:tcPr>
            <w:tcW w:w="2164" w:type="dxa"/>
            <w:vMerge w:val="restart"/>
          </w:tcPr>
          <w:p w:rsidR="007D16EF" w:rsidRPr="004160FF" w:rsidRDefault="007D16EF" w:rsidP="00DD73B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Общие сведения</w:t>
            </w:r>
          </w:p>
        </w:tc>
        <w:tc>
          <w:tcPr>
            <w:tcW w:w="852" w:type="dxa"/>
            <w:vMerge w:val="restart"/>
          </w:tcPr>
          <w:p w:rsidR="007D16EF" w:rsidRPr="004160FF" w:rsidRDefault="007D16EF" w:rsidP="00DD73B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642" w:type="dxa"/>
            <w:gridSpan w:val="11"/>
          </w:tcPr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Годы</w:t>
            </w:r>
          </w:p>
        </w:tc>
      </w:tr>
      <w:tr w:rsidR="007D16EF" w:rsidRPr="004160FF" w:rsidTr="007D16EF">
        <w:trPr>
          <w:trHeight w:val="271"/>
        </w:trPr>
        <w:tc>
          <w:tcPr>
            <w:tcW w:w="2164" w:type="dxa"/>
            <w:vMerge/>
          </w:tcPr>
          <w:p w:rsidR="007D16EF" w:rsidRPr="004160FF" w:rsidRDefault="007D16EF" w:rsidP="00DD73B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D16EF" w:rsidRPr="004160FF" w:rsidRDefault="007D16EF" w:rsidP="00DD73B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2014</w:t>
            </w:r>
          </w:p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Факт</w:t>
            </w:r>
          </w:p>
        </w:tc>
        <w:tc>
          <w:tcPr>
            <w:tcW w:w="1016" w:type="dxa"/>
          </w:tcPr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2015</w:t>
            </w:r>
          </w:p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Факт</w:t>
            </w:r>
          </w:p>
        </w:tc>
        <w:tc>
          <w:tcPr>
            <w:tcW w:w="1016" w:type="dxa"/>
          </w:tcPr>
          <w:p w:rsidR="007D16EF" w:rsidRPr="004160FF" w:rsidRDefault="007D16EF" w:rsidP="007D16EF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2016</w:t>
            </w:r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Факт</w:t>
            </w:r>
          </w:p>
        </w:tc>
        <w:tc>
          <w:tcPr>
            <w:tcW w:w="1082" w:type="dxa"/>
          </w:tcPr>
          <w:p w:rsidR="007D16EF" w:rsidRPr="004160FF" w:rsidRDefault="007D16EF" w:rsidP="007D16EF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2017 </w:t>
            </w: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Факт</w:t>
            </w:r>
          </w:p>
        </w:tc>
        <w:tc>
          <w:tcPr>
            <w:tcW w:w="1016" w:type="dxa"/>
          </w:tcPr>
          <w:p w:rsidR="007D16EF" w:rsidRPr="004160FF" w:rsidRDefault="007D16EF" w:rsidP="007D16EF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</w:t>
            </w: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Факт</w:t>
            </w:r>
          </w:p>
        </w:tc>
        <w:tc>
          <w:tcPr>
            <w:tcW w:w="1016" w:type="dxa"/>
          </w:tcPr>
          <w:p w:rsidR="007D16EF" w:rsidRPr="004160FF" w:rsidRDefault="007D16EF" w:rsidP="007D16EF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2019 </w:t>
            </w: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Факт</w:t>
            </w:r>
          </w:p>
        </w:tc>
        <w:tc>
          <w:tcPr>
            <w:tcW w:w="1086" w:type="dxa"/>
          </w:tcPr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2020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2021</w:t>
            </w:r>
          </w:p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Прогн</w:t>
            </w:r>
            <w:proofErr w:type="spellEnd"/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2022</w:t>
            </w:r>
          </w:p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Прогн</w:t>
            </w:r>
            <w:proofErr w:type="spellEnd"/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2023</w:t>
            </w:r>
          </w:p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Прогн</w:t>
            </w:r>
            <w:proofErr w:type="spellEnd"/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2024</w:t>
            </w:r>
          </w:p>
          <w:p w:rsidR="007D16EF" w:rsidRPr="004160FF" w:rsidRDefault="007D16EF" w:rsidP="00DD73B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Прогн</w:t>
            </w:r>
            <w:proofErr w:type="spellEnd"/>
            <w:r w:rsidRPr="00416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7D16EF" w:rsidRPr="004160FF" w:rsidTr="00E141CA">
        <w:trPr>
          <w:trHeight w:val="445"/>
        </w:trPr>
        <w:tc>
          <w:tcPr>
            <w:tcW w:w="2164" w:type="dxa"/>
            <w:vAlign w:val="center"/>
            <w:hideMark/>
          </w:tcPr>
          <w:p w:rsidR="007D16EF" w:rsidRPr="004160FF" w:rsidRDefault="007D16EF" w:rsidP="00E1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потребления электрической энергии в органах местного самоуправления и муниципальных учреждениях (факт) Медвенского района Курской области</w:t>
            </w:r>
          </w:p>
        </w:tc>
        <w:tc>
          <w:tcPr>
            <w:tcW w:w="852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кВтч</w:t>
            </w:r>
          </w:p>
        </w:tc>
        <w:tc>
          <w:tcPr>
            <w:tcW w:w="106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893,700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884,763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941,000</w:t>
            </w:r>
          </w:p>
        </w:tc>
        <w:tc>
          <w:tcPr>
            <w:tcW w:w="1082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914,500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1004,900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1001,000</w:t>
            </w:r>
          </w:p>
        </w:tc>
        <w:tc>
          <w:tcPr>
            <w:tcW w:w="108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1001,000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1000,950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1000,940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1000,900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1000,880</w:t>
            </w:r>
          </w:p>
        </w:tc>
      </w:tr>
      <w:tr w:rsidR="007D16EF" w:rsidRPr="004160FF" w:rsidTr="00E141CA">
        <w:trPr>
          <w:trHeight w:val="750"/>
        </w:trPr>
        <w:tc>
          <w:tcPr>
            <w:tcW w:w="2164" w:type="dxa"/>
            <w:vAlign w:val="center"/>
            <w:hideMark/>
          </w:tcPr>
          <w:p w:rsidR="007D16EF" w:rsidRPr="004160FF" w:rsidRDefault="007D16EF" w:rsidP="00E1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потребления тепловой энергии в органах местного самоуправления и муниципальных учреждениях (факт) Медвенского района Курской области</w:t>
            </w:r>
          </w:p>
        </w:tc>
        <w:tc>
          <w:tcPr>
            <w:tcW w:w="852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Гкал</w:t>
            </w:r>
          </w:p>
        </w:tc>
        <w:tc>
          <w:tcPr>
            <w:tcW w:w="106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3543,6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3498,1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3504,5</w:t>
            </w:r>
          </w:p>
        </w:tc>
        <w:tc>
          <w:tcPr>
            <w:tcW w:w="1082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3232,6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3111,4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2662,5</w:t>
            </w:r>
          </w:p>
        </w:tc>
        <w:tc>
          <w:tcPr>
            <w:tcW w:w="108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2662,5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2650,5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2650,2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2645,2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2644,5</w:t>
            </w:r>
          </w:p>
        </w:tc>
      </w:tr>
      <w:tr w:rsidR="007D16EF" w:rsidRPr="004160FF" w:rsidTr="00E141CA">
        <w:trPr>
          <w:trHeight w:val="825"/>
        </w:trPr>
        <w:tc>
          <w:tcPr>
            <w:tcW w:w="2164" w:type="dxa"/>
            <w:vAlign w:val="center"/>
            <w:hideMark/>
          </w:tcPr>
          <w:p w:rsidR="007D16EF" w:rsidRPr="004160FF" w:rsidRDefault="007D16EF" w:rsidP="00E1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потребления холодной воды в органах местного самоуправления и муниципальных учреждениях (факт) Медвенского района Курской области</w:t>
            </w:r>
          </w:p>
        </w:tc>
        <w:tc>
          <w:tcPr>
            <w:tcW w:w="852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</w:t>
            </w:r>
          </w:p>
        </w:tc>
        <w:tc>
          <w:tcPr>
            <w:tcW w:w="106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10343,00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10403,30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10371,00</w:t>
            </w:r>
          </w:p>
        </w:tc>
        <w:tc>
          <w:tcPr>
            <w:tcW w:w="1082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11384,80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10584,20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13560,80</w:t>
            </w:r>
          </w:p>
        </w:tc>
        <w:tc>
          <w:tcPr>
            <w:tcW w:w="108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13560,80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13566,8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13570,5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13580,2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20"/>
              </w:rPr>
              <w:t>13580,2</w:t>
            </w:r>
          </w:p>
        </w:tc>
      </w:tr>
      <w:tr w:rsidR="007D16EF" w:rsidRPr="004160FF" w:rsidTr="00E141CA">
        <w:trPr>
          <w:trHeight w:val="765"/>
        </w:trPr>
        <w:tc>
          <w:tcPr>
            <w:tcW w:w="2164" w:type="dxa"/>
            <w:vAlign w:val="center"/>
            <w:hideMark/>
          </w:tcPr>
          <w:p w:rsidR="007D16EF" w:rsidRPr="004160FF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потребления горячей воды в органах местного самоуправления и муниципальных учреждениях (факт) Медвенского района Курской области</w:t>
            </w:r>
          </w:p>
        </w:tc>
        <w:tc>
          <w:tcPr>
            <w:tcW w:w="852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</w:t>
            </w:r>
          </w:p>
        </w:tc>
        <w:tc>
          <w:tcPr>
            <w:tcW w:w="1066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7D16EF" w:rsidRPr="004160FF" w:rsidTr="00E141CA">
        <w:trPr>
          <w:trHeight w:val="885"/>
        </w:trPr>
        <w:tc>
          <w:tcPr>
            <w:tcW w:w="2164" w:type="dxa"/>
            <w:vAlign w:val="center"/>
            <w:hideMark/>
          </w:tcPr>
          <w:p w:rsidR="007D16EF" w:rsidRPr="004160FF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потребления природного газа в органах местного самоуправления и муниципальных учреждениях (факт) Медвенского района Курской области</w:t>
            </w:r>
          </w:p>
        </w:tc>
        <w:tc>
          <w:tcPr>
            <w:tcW w:w="852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куб. м</w:t>
            </w:r>
          </w:p>
        </w:tc>
        <w:tc>
          <w:tcPr>
            <w:tcW w:w="106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673200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676005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687900</w:t>
            </w:r>
          </w:p>
        </w:tc>
        <w:tc>
          <w:tcPr>
            <w:tcW w:w="1082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690500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853200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850000</w:t>
            </w:r>
          </w:p>
        </w:tc>
        <w:tc>
          <w:tcPr>
            <w:tcW w:w="108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850000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849950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849900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849850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849800</w:t>
            </w:r>
          </w:p>
        </w:tc>
      </w:tr>
      <w:tr w:rsidR="007D16EF" w:rsidRPr="004160FF" w:rsidTr="00E141CA">
        <w:trPr>
          <w:trHeight w:val="63"/>
        </w:trPr>
        <w:tc>
          <w:tcPr>
            <w:tcW w:w="2164" w:type="dxa"/>
            <w:vAlign w:val="center"/>
            <w:hideMark/>
          </w:tcPr>
          <w:p w:rsidR="007D16EF" w:rsidRPr="004160FF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потребление энергетических ресурсов в органах местного самоуправления и муниципальных учреждениях (факт) Медвенского района Курской области</w:t>
            </w:r>
          </w:p>
        </w:tc>
        <w:tc>
          <w:tcPr>
            <w:tcW w:w="852" w:type="dxa"/>
            <w:vAlign w:val="center"/>
            <w:hideMark/>
          </w:tcPr>
          <w:p w:rsidR="007D16EF" w:rsidRPr="00E141CA" w:rsidRDefault="007D16EF" w:rsidP="00E141C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proofErr w:type="spellStart"/>
            <w:r w:rsidRPr="00E141CA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т.у</w:t>
            </w:r>
            <w:proofErr w:type="gramStart"/>
            <w:r w:rsidRPr="00E141CA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06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1611,5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1604,9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1638,95</w:t>
            </w:r>
          </w:p>
        </w:tc>
        <w:tc>
          <w:tcPr>
            <w:tcW w:w="1082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1592,45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1793,315</w:t>
            </w:r>
          </w:p>
        </w:tc>
        <w:tc>
          <w:tcPr>
            <w:tcW w:w="101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1721,568</w:t>
            </w:r>
          </w:p>
        </w:tc>
        <w:tc>
          <w:tcPr>
            <w:tcW w:w="1086" w:type="dxa"/>
            <w:vAlign w:val="center"/>
            <w:hideMark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1721,568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1719,71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1719,6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1718,79</w:t>
            </w:r>
          </w:p>
        </w:tc>
        <w:tc>
          <w:tcPr>
            <w:tcW w:w="1086" w:type="dxa"/>
            <w:vAlign w:val="center"/>
          </w:tcPr>
          <w:p w:rsidR="007D16EF" w:rsidRPr="00E141CA" w:rsidRDefault="007D16EF" w:rsidP="00E141C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E141CA">
              <w:rPr>
                <w:rFonts w:ascii="Times New Roman" w:hAnsi="Times New Roman" w:cs="Times New Roman"/>
                <w:bCs/>
                <w:sz w:val="20"/>
                <w:szCs w:val="18"/>
              </w:rPr>
              <w:t>1718,62</w:t>
            </w:r>
          </w:p>
        </w:tc>
      </w:tr>
    </w:tbl>
    <w:p w:rsidR="00DD73B9" w:rsidRPr="004160FF" w:rsidRDefault="00DD73B9" w:rsidP="00DD73B9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</w:rPr>
      </w:pPr>
    </w:p>
    <w:p w:rsidR="007D16EF" w:rsidRPr="004160FF" w:rsidRDefault="007D16EF" w:rsidP="00DD7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16EF" w:rsidRPr="00E141CA" w:rsidRDefault="00500A44" w:rsidP="00DD7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1CA">
        <w:rPr>
          <w:rFonts w:ascii="Times New Roman" w:eastAsia="Times New Roman" w:hAnsi="Times New Roman" w:cs="Times New Roman"/>
          <w:sz w:val="24"/>
          <w:szCs w:val="28"/>
        </w:rPr>
        <w:t>Планируемый потенциал энергосбережения в учреждениях бюд</w:t>
      </w:r>
      <w:r w:rsidRPr="00E141CA">
        <w:rPr>
          <w:rFonts w:ascii="Times New Roman" w:hAnsi="Times New Roman" w:cs="Times New Roman"/>
          <w:sz w:val="24"/>
          <w:szCs w:val="28"/>
        </w:rPr>
        <w:t>жетной сферы на период 2016-2024</w:t>
      </w:r>
      <w:r w:rsidRPr="00E141CA">
        <w:rPr>
          <w:rFonts w:ascii="Times New Roman" w:eastAsia="Times New Roman" w:hAnsi="Times New Roman" w:cs="Times New Roman"/>
          <w:sz w:val="24"/>
          <w:szCs w:val="28"/>
        </w:rPr>
        <w:t xml:space="preserve"> годы составляет 39,6 тонн условного топлива, при этом обеспечивается снижение удельных нормативов потребления энергетических ресурсов в соответствие с рекомендациями государственной программы Российской Федерации «Энергосбережение и повышение энергетической эффе</w:t>
      </w:r>
      <w:r w:rsidRPr="00E141CA">
        <w:rPr>
          <w:rFonts w:ascii="Times New Roman" w:hAnsi="Times New Roman" w:cs="Times New Roman"/>
          <w:sz w:val="24"/>
          <w:szCs w:val="28"/>
        </w:rPr>
        <w:t>ктивности</w:t>
      </w:r>
      <w:r w:rsidRPr="00E141CA">
        <w:rPr>
          <w:rFonts w:ascii="Times New Roman" w:eastAsia="Times New Roman" w:hAnsi="Times New Roman" w:cs="Times New Roman"/>
          <w:sz w:val="24"/>
          <w:szCs w:val="28"/>
        </w:rPr>
        <w:t>».</w:t>
      </w:r>
    </w:p>
    <w:p w:rsidR="00500A44" w:rsidRPr="004160FF" w:rsidRDefault="00500A44" w:rsidP="00DD7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500A44" w:rsidRPr="004160FF" w:rsidSect="007D16EF">
          <w:pgSz w:w="16838" w:h="11906" w:orient="landscape"/>
          <w:pgMar w:top="1418" w:right="567" w:bottom="567" w:left="709" w:header="709" w:footer="709" w:gutter="0"/>
          <w:cols w:space="708"/>
          <w:docGrid w:linePitch="360"/>
        </w:sectPr>
      </w:pPr>
    </w:p>
    <w:p w:rsidR="00DD73B9" w:rsidRPr="004160FF" w:rsidRDefault="00DD73B9" w:rsidP="00DD73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удельные расходы энергетических ресурсов в бюджетных учреждениях</w:t>
      </w:r>
    </w:p>
    <w:tbl>
      <w:tblPr>
        <w:tblW w:w="15027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866"/>
        <w:gridCol w:w="1111"/>
        <w:gridCol w:w="1112"/>
        <w:gridCol w:w="22"/>
        <w:gridCol w:w="1112"/>
        <w:gridCol w:w="22"/>
        <w:gridCol w:w="1112"/>
        <w:gridCol w:w="22"/>
        <w:gridCol w:w="1254"/>
        <w:gridCol w:w="22"/>
        <w:gridCol w:w="1112"/>
        <w:gridCol w:w="22"/>
        <w:gridCol w:w="1112"/>
        <w:gridCol w:w="22"/>
        <w:gridCol w:w="1112"/>
        <w:gridCol w:w="22"/>
        <w:gridCol w:w="1112"/>
        <w:gridCol w:w="22"/>
        <w:gridCol w:w="1112"/>
        <w:gridCol w:w="22"/>
        <w:gridCol w:w="1112"/>
        <w:gridCol w:w="22"/>
      </w:tblGrid>
      <w:tr w:rsidR="00024604" w:rsidRPr="004160FF" w:rsidTr="003B1C53">
        <w:trPr>
          <w:trHeight w:val="322"/>
        </w:trPr>
        <w:tc>
          <w:tcPr>
            <w:tcW w:w="1568" w:type="dxa"/>
            <w:vMerge w:val="restart"/>
          </w:tcPr>
          <w:p w:rsidR="00024604" w:rsidRPr="004160FF" w:rsidRDefault="0002460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6" w:type="dxa"/>
            <w:vMerge w:val="restart"/>
          </w:tcPr>
          <w:p w:rsidR="00024604" w:rsidRPr="004160FF" w:rsidRDefault="0002460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2593" w:type="dxa"/>
            <w:gridSpan w:val="21"/>
          </w:tcPr>
          <w:p w:rsidR="00024604" w:rsidRPr="004160FF" w:rsidRDefault="00024604" w:rsidP="00DD73B9">
            <w:pPr>
              <w:tabs>
                <w:tab w:val="center" w:pos="2868"/>
                <w:tab w:val="left" w:pos="43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Годы</w:t>
            </w: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</w:tc>
      </w:tr>
      <w:tr w:rsidR="002A55F4" w:rsidRPr="004160FF" w:rsidTr="00024604">
        <w:trPr>
          <w:trHeight w:val="322"/>
        </w:trPr>
        <w:tc>
          <w:tcPr>
            <w:tcW w:w="1568" w:type="dxa"/>
            <w:vMerge/>
          </w:tcPr>
          <w:p w:rsidR="002A55F4" w:rsidRPr="004160F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A55F4" w:rsidRPr="004160F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2A55F4" w:rsidRPr="004160F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  <w:p w:rsidR="002A55F4" w:rsidRPr="004160F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134" w:type="dxa"/>
            <w:gridSpan w:val="2"/>
          </w:tcPr>
          <w:p w:rsidR="002A55F4" w:rsidRPr="004160F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  <w:p w:rsidR="002A55F4" w:rsidRPr="004160F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134" w:type="dxa"/>
            <w:gridSpan w:val="2"/>
          </w:tcPr>
          <w:p w:rsidR="002A55F4" w:rsidRPr="004160F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  <w:p w:rsidR="002A55F4" w:rsidRPr="004160F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134" w:type="dxa"/>
            <w:gridSpan w:val="2"/>
          </w:tcPr>
          <w:p w:rsidR="002A55F4" w:rsidRPr="004160FF" w:rsidRDefault="002A55F4" w:rsidP="002A5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2017 </w:t>
            </w:r>
          </w:p>
          <w:p w:rsidR="002A55F4" w:rsidRPr="004160FF" w:rsidRDefault="002A55F4" w:rsidP="002A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276" w:type="dxa"/>
            <w:gridSpan w:val="2"/>
          </w:tcPr>
          <w:p w:rsidR="002A55F4" w:rsidRPr="004160FF" w:rsidRDefault="002A55F4" w:rsidP="00DD73B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2018 </w:t>
            </w:r>
          </w:p>
          <w:p w:rsidR="002A55F4" w:rsidRPr="004160FF" w:rsidRDefault="002A55F4" w:rsidP="00DD73B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134" w:type="dxa"/>
            <w:gridSpan w:val="2"/>
          </w:tcPr>
          <w:p w:rsidR="002A55F4" w:rsidRPr="004160FF" w:rsidRDefault="002A55F4" w:rsidP="002A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2019 </w:t>
            </w: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134" w:type="dxa"/>
            <w:gridSpan w:val="2"/>
          </w:tcPr>
          <w:p w:rsidR="002A55F4" w:rsidRPr="004160F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2020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2A55F4" w:rsidRPr="004160FF" w:rsidRDefault="002A55F4" w:rsidP="002A55F4">
            <w:pPr>
              <w:spacing w:after="0"/>
              <w:jc w:val="center"/>
            </w:pP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2A55F4" w:rsidRPr="004160FF" w:rsidRDefault="002A55F4" w:rsidP="002A55F4">
            <w:pPr>
              <w:spacing w:after="0"/>
              <w:jc w:val="center"/>
            </w:pP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2A55F4" w:rsidRPr="004160FF" w:rsidRDefault="002A55F4" w:rsidP="002A55F4">
            <w:pPr>
              <w:spacing w:after="0"/>
              <w:jc w:val="center"/>
            </w:pP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2A55F4" w:rsidRPr="004160FF" w:rsidRDefault="002A55F4" w:rsidP="002A55F4">
            <w:pPr>
              <w:spacing w:after="0"/>
              <w:jc w:val="center"/>
            </w:pPr>
            <w:r w:rsidRPr="00416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2A55F4" w:rsidRPr="002261AF" w:rsidTr="003B1C53">
        <w:trPr>
          <w:trHeight w:val="2691"/>
        </w:trPr>
        <w:tc>
          <w:tcPr>
            <w:tcW w:w="1568" w:type="dxa"/>
            <w:vAlign w:val="center"/>
            <w:hideMark/>
          </w:tcPr>
          <w:p w:rsidR="002A55F4" w:rsidRPr="002261AF" w:rsidRDefault="002A55F4" w:rsidP="00DD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66" w:type="dxa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Втч/кв</w:t>
            </w:r>
            <w:proofErr w:type="gramEnd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</w:t>
            </w:r>
          </w:p>
        </w:tc>
        <w:tc>
          <w:tcPr>
            <w:tcW w:w="1111" w:type="dxa"/>
            <w:vAlign w:val="center"/>
            <w:hideMark/>
          </w:tcPr>
          <w:p w:rsidR="002A55F4" w:rsidRPr="002261AF" w:rsidRDefault="002A55F4" w:rsidP="002261AF">
            <w:pPr>
              <w:ind w:right="-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18,86876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18,6800735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19,8674098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19,307913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20,77785129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16,3906778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5" w:hanging="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16,39067778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16,389859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16,389695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 w:rsidP="002261AF">
            <w:pPr>
              <w:ind w:right="-85" w:hanging="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16,38904035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16,388713</w:t>
            </w:r>
          </w:p>
        </w:tc>
      </w:tr>
      <w:tr w:rsidR="002A55F4" w:rsidRPr="002261AF" w:rsidTr="003B1C53">
        <w:trPr>
          <w:trHeight w:val="2691"/>
        </w:trPr>
        <w:tc>
          <w:tcPr>
            <w:tcW w:w="1568" w:type="dxa"/>
            <w:vAlign w:val="center"/>
            <w:hideMark/>
          </w:tcPr>
          <w:p w:rsidR="002A55F4" w:rsidRPr="002261AF" w:rsidRDefault="002A55F4" w:rsidP="00DD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66" w:type="dxa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Гкал/кв. м</w:t>
            </w:r>
          </w:p>
        </w:tc>
        <w:tc>
          <w:tcPr>
            <w:tcW w:w="1111" w:type="dxa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0,161835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0,15975686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0,16004914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0,1476316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0,142096418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0,14814423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5" w:hanging="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0,148144233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0,1474765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0,1474598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 w:rsidP="002261AF">
            <w:pPr>
              <w:ind w:right="-85" w:hanging="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0,147181643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0,1471427</w:t>
            </w:r>
          </w:p>
        </w:tc>
      </w:tr>
      <w:tr w:rsidR="002A55F4" w:rsidRPr="002261AF" w:rsidTr="002261AF">
        <w:trPr>
          <w:trHeight w:val="835"/>
        </w:trPr>
        <w:tc>
          <w:tcPr>
            <w:tcW w:w="1568" w:type="dxa"/>
            <w:vAlign w:val="center"/>
            <w:hideMark/>
          </w:tcPr>
          <w:p w:rsidR="002A55F4" w:rsidRPr="002261AF" w:rsidRDefault="002A55F4" w:rsidP="00DD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(в расчете на 1 человека)</w:t>
            </w:r>
          </w:p>
        </w:tc>
        <w:tc>
          <w:tcPr>
            <w:tcW w:w="866" w:type="dxa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куб. м/чел.</w:t>
            </w:r>
          </w:p>
        </w:tc>
        <w:tc>
          <w:tcPr>
            <w:tcW w:w="1111" w:type="dxa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4,185755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4,21015783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4,1467413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4,5520992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4,231987205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5,42215114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5,42215114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5,4245502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5,4260296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5,429908037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5,429908</w:t>
            </w:r>
          </w:p>
        </w:tc>
      </w:tr>
      <w:tr w:rsidR="002A55F4" w:rsidRPr="002261AF" w:rsidTr="003B1C53">
        <w:trPr>
          <w:trHeight w:val="2277"/>
        </w:trPr>
        <w:tc>
          <w:tcPr>
            <w:tcW w:w="1568" w:type="dxa"/>
            <w:vAlign w:val="center"/>
            <w:hideMark/>
          </w:tcPr>
          <w:p w:rsidR="002A55F4" w:rsidRPr="002261AF" w:rsidRDefault="002A55F4" w:rsidP="00DD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66" w:type="dxa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м/чел.</w:t>
            </w:r>
          </w:p>
        </w:tc>
        <w:tc>
          <w:tcPr>
            <w:tcW w:w="1111" w:type="dxa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55F4" w:rsidRPr="002261AF" w:rsidTr="002261AF">
        <w:trPr>
          <w:gridAfter w:val="1"/>
          <w:wAfter w:w="22" w:type="dxa"/>
          <w:trHeight w:val="2277"/>
        </w:trPr>
        <w:tc>
          <w:tcPr>
            <w:tcW w:w="1568" w:type="dxa"/>
            <w:vAlign w:val="center"/>
            <w:hideMark/>
          </w:tcPr>
          <w:p w:rsidR="002A55F4" w:rsidRPr="002261AF" w:rsidRDefault="002A55F4" w:rsidP="00DD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66" w:type="dxa"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м/чел.</w:t>
            </w:r>
          </w:p>
        </w:tc>
        <w:tc>
          <w:tcPr>
            <w:tcW w:w="1111" w:type="dxa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272,4403</w:t>
            </w:r>
          </w:p>
        </w:tc>
        <w:tc>
          <w:tcPr>
            <w:tcW w:w="1112" w:type="dxa"/>
            <w:vAlign w:val="center"/>
            <w:hideMark/>
          </w:tcPr>
          <w:p w:rsidR="002A55F4" w:rsidRPr="002261AF" w:rsidRDefault="002A55F4" w:rsidP="002261AF">
            <w:pPr>
              <w:tabs>
                <w:tab w:val="left" w:pos="1004"/>
              </w:tabs>
              <w:ind w:hanging="1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273,575476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275,04998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276,08956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341,1435426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tabs>
                <w:tab w:val="left" w:pos="1025"/>
              </w:tabs>
              <w:ind w:hanging="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339,864054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A55F4" w:rsidRPr="002261AF" w:rsidRDefault="002A55F4" w:rsidP="002261AF">
            <w:pPr>
              <w:ind w:right="-107" w:hanging="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339,8640544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339,84406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339,82407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 w:rsidP="002261AF">
            <w:pPr>
              <w:ind w:right="-107" w:hanging="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339,8040784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339,78409</w:t>
            </w:r>
          </w:p>
        </w:tc>
      </w:tr>
      <w:tr w:rsidR="002A55F4" w:rsidRPr="002261AF" w:rsidTr="002261AF">
        <w:trPr>
          <w:gridAfter w:val="1"/>
          <w:wAfter w:w="22" w:type="dxa"/>
          <w:trHeight w:val="690"/>
        </w:trPr>
        <w:tc>
          <w:tcPr>
            <w:tcW w:w="1568" w:type="dxa"/>
            <w:vAlign w:val="center"/>
            <w:hideMark/>
          </w:tcPr>
          <w:p w:rsidR="002A55F4" w:rsidRPr="002261AF" w:rsidRDefault="002A55F4" w:rsidP="00DD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суммарный расход энергетических ресурсов в органах местного самоуправления и муниципальных учреждениях</w:t>
            </w:r>
          </w:p>
        </w:tc>
        <w:tc>
          <w:tcPr>
            <w:tcW w:w="866" w:type="dxa"/>
            <w:noWrap/>
            <w:hideMark/>
          </w:tcPr>
          <w:p w:rsidR="002A55F4" w:rsidRPr="002261AF" w:rsidRDefault="002A55F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т.у.т</w:t>
            </w:r>
            <w:proofErr w:type="spellEnd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./кв. м</w:t>
            </w:r>
          </w:p>
        </w:tc>
        <w:tc>
          <w:tcPr>
            <w:tcW w:w="1111" w:type="dxa"/>
            <w:noWrap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0,034024</w:t>
            </w:r>
          </w:p>
        </w:tc>
        <w:tc>
          <w:tcPr>
            <w:tcW w:w="1112" w:type="dxa"/>
            <w:noWrap/>
            <w:vAlign w:val="center"/>
            <w:hideMark/>
          </w:tcPr>
          <w:p w:rsidR="002A55F4" w:rsidRPr="002261AF" w:rsidRDefault="002A55F4" w:rsidP="002261AF">
            <w:pPr>
              <w:tabs>
                <w:tab w:val="left" w:pos="1004"/>
              </w:tabs>
              <w:ind w:hanging="1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0,03388438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A55F4" w:rsidRPr="002261AF" w:rsidRDefault="002A55F4" w:rsidP="002261AF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0,03460329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0,0336215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0,037079543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A55F4" w:rsidRPr="002261AF" w:rsidRDefault="002A55F4" w:rsidP="002261AF">
            <w:pPr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0,02818948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A55F4" w:rsidRPr="002261AF" w:rsidRDefault="002A55F4" w:rsidP="002261AF">
            <w:pPr>
              <w:ind w:right="-107" w:hanging="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0,028189477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0,0281591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0,0281573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 w:rsidP="002261AF">
            <w:pPr>
              <w:ind w:right="-107" w:hanging="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0,028143989</w:t>
            </w:r>
          </w:p>
        </w:tc>
        <w:tc>
          <w:tcPr>
            <w:tcW w:w="1134" w:type="dxa"/>
            <w:gridSpan w:val="2"/>
            <w:vAlign w:val="center"/>
          </w:tcPr>
          <w:p w:rsidR="002A55F4" w:rsidRPr="002261AF" w:rsidRDefault="002A5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0,0281412</w:t>
            </w:r>
          </w:p>
        </w:tc>
      </w:tr>
    </w:tbl>
    <w:p w:rsidR="00024604" w:rsidRPr="004160FF" w:rsidRDefault="00024604" w:rsidP="00DD7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24604" w:rsidRPr="004160FF" w:rsidSect="00024604">
          <w:pgSz w:w="16838" w:h="11906" w:orient="landscape"/>
          <w:pgMar w:top="1418" w:right="567" w:bottom="567" w:left="709" w:header="709" w:footer="709" w:gutter="0"/>
          <w:cols w:space="708"/>
          <w:docGrid w:linePitch="360"/>
        </w:sectPr>
      </w:pPr>
    </w:p>
    <w:p w:rsidR="00DD73B9" w:rsidRPr="002261AF" w:rsidRDefault="00DD73B9" w:rsidP="00DD73B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В рамках выполнения настоящей подпрограммы для органов местного самоуправления и муниципальных учреждений должны быть </w:t>
      </w:r>
      <w:proofErr w:type="gramStart"/>
      <w:r w:rsidRPr="002261AF">
        <w:rPr>
          <w:rFonts w:ascii="Times New Roman" w:eastAsia="Times New Roman" w:hAnsi="Times New Roman" w:cs="Times New Roman"/>
          <w:b/>
          <w:sz w:val="24"/>
          <w:szCs w:val="28"/>
        </w:rPr>
        <w:t>реализованы</w:t>
      </w:r>
      <w:r w:rsidRPr="002261AF">
        <w:rPr>
          <w:rFonts w:ascii="Times New Roman" w:eastAsia="Times New Roman" w:hAnsi="Times New Roman" w:cs="Times New Roman"/>
          <w:sz w:val="24"/>
          <w:szCs w:val="28"/>
        </w:rPr>
        <w:t xml:space="preserve"> энергосберегающие мероприятия и проведено</w:t>
      </w:r>
      <w:proofErr w:type="gramEnd"/>
      <w:r w:rsidRPr="002261AF">
        <w:rPr>
          <w:rFonts w:ascii="Times New Roman" w:eastAsia="Times New Roman" w:hAnsi="Times New Roman" w:cs="Times New Roman"/>
          <w:sz w:val="24"/>
          <w:szCs w:val="28"/>
        </w:rPr>
        <w:t xml:space="preserve">  внедрение </w:t>
      </w:r>
      <w:proofErr w:type="spellStart"/>
      <w:r w:rsidRPr="002261AF">
        <w:rPr>
          <w:rFonts w:ascii="Times New Roman" w:eastAsia="Times New Roman" w:hAnsi="Times New Roman" w:cs="Times New Roman"/>
          <w:sz w:val="24"/>
          <w:szCs w:val="28"/>
        </w:rPr>
        <w:t>энергоэффективного</w:t>
      </w:r>
      <w:proofErr w:type="spellEnd"/>
      <w:r w:rsidRPr="002261AF">
        <w:rPr>
          <w:rFonts w:ascii="Times New Roman" w:eastAsia="Times New Roman" w:hAnsi="Times New Roman" w:cs="Times New Roman"/>
          <w:sz w:val="24"/>
          <w:szCs w:val="28"/>
        </w:rPr>
        <w:t xml:space="preserve"> оборудования и материалов, в том числе:  </w:t>
      </w:r>
    </w:p>
    <w:p w:rsidR="00DD73B9" w:rsidRPr="002261AF" w:rsidRDefault="00DD73B9" w:rsidP="00DD7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sz w:val="24"/>
          <w:szCs w:val="28"/>
        </w:rPr>
        <w:t>1. проведение обязательных энергетических обследований;</w:t>
      </w:r>
    </w:p>
    <w:p w:rsidR="00DD73B9" w:rsidRPr="002261AF" w:rsidRDefault="00DD73B9" w:rsidP="00DD7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sz w:val="24"/>
          <w:szCs w:val="28"/>
        </w:rPr>
        <w:t>2. установка и модернизация узлов коммерческого учёта ТЭР и воды, установка АСКУЭ (автоматизированных систем контроля и учёта энергоресурсов) в т.ч. разработка проектно-сметной документации (ПСД);</w:t>
      </w:r>
    </w:p>
    <w:p w:rsidR="00DD73B9" w:rsidRPr="002261AF" w:rsidRDefault="00DD73B9" w:rsidP="00DD7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sz w:val="24"/>
          <w:szCs w:val="28"/>
        </w:rPr>
        <w:t>3. модернизация и приведение в соответствие действующему законодательству узлов учета тепловой энергии;</w:t>
      </w:r>
    </w:p>
    <w:p w:rsidR="00DD73B9" w:rsidRPr="002261AF" w:rsidRDefault="00DD73B9" w:rsidP="00DD7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sz w:val="24"/>
          <w:szCs w:val="28"/>
        </w:rPr>
        <w:t>4. внедрение автоматического регулирования для систем отопления;</w:t>
      </w:r>
    </w:p>
    <w:p w:rsidR="00DD73B9" w:rsidRPr="002261AF" w:rsidRDefault="00DD73B9" w:rsidP="00DD7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sz w:val="24"/>
          <w:szCs w:val="28"/>
        </w:rPr>
        <w:t>5. регулярная промывка инженерных систем вновь вводимых и реконструируемых зданий;</w:t>
      </w:r>
    </w:p>
    <w:p w:rsidR="00DD73B9" w:rsidRPr="002261AF" w:rsidRDefault="00DD73B9" w:rsidP="00DD73B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sz w:val="24"/>
          <w:szCs w:val="28"/>
        </w:rPr>
        <w:t xml:space="preserve">6. внедрение энергосберегающих технологий и </w:t>
      </w:r>
      <w:proofErr w:type="spellStart"/>
      <w:r w:rsidRPr="002261AF">
        <w:rPr>
          <w:rFonts w:ascii="Times New Roman" w:eastAsia="Times New Roman" w:hAnsi="Times New Roman" w:cs="Times New Roman"/>
          <w:sz w:val="24"/>
          <w:szCs w:val="28"/>
        </w:rPr>
        <w:t>энергоэффективного</w:t>
      </w:r>
      <w:proofErr w:type="spellEnd"/>
      <w:r w:rsidRPr="002261AF">
        <w:rPr>
          <w:rFonts w:ascii="Times New Roman" w:eastAsia="Times New Roman" w:hAnsi="Times New Roman" w:cs="Times New Roman"/>
          <w:sz w:val="24"/>
          <w:szCs w:val="28"/>
        </w:rPr>
        <w:t xml:space="preserve"> оборудования в системах  освещения;</w:t>
      </w:r>
    </w:p>
    <w:p w:rsidR="00DD73B9" w:rsidRPr="002261AF" w:rsidRDefault="00DD73B9" w:rsidP="00DD7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sz w:val="24"/>
          <w:szCs w:val="28"/>
        </w:rPr>
        <w:t>7. утепление ограждающих конструкций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ПСД;</w:t>
      </w:r>
    </w:p>
    <w:p w:rsidR="00DD73B9" w:rsidRPr="002261AF" w:rsidRDefault="00DD73B9" w:rsidP="00DD73B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sz w:val="24"/>
          <w:szCs w:val="28"/>
        </w:rPr>
        <w:t xml:space="preserve">8. внедрение энергосберегающих технологий и </w:t>
      </w:r>
      <w:proofErr w:type="spellStart"/>
      <w:r w:rsidRPr="002261AF">
        <w:rPr>
          <w:rFonts w:ascii="Times New Roman" w:eastAsia="Times New Roman" w:hAnsi="Times New Roman" w:cs="Times New Roman"/>
          <w:sz w:val="24"/>
          <w:szCs w:val="28"/>
        </w:rPr>
        <w:t>энергоэффективного</w:t>
      </w:r>
      <w:proofErr w:type="spellEnd"/>
      <w:r w:rsidRPr="002261AF">
        <w:rPr>
          <w:rFonts w:ascii="Times New Roman" w:eastAsia="Times New Roman" w:hAnsi="Times New Roman" w:cs="Times New Roman"/>
          <w:sz w:val="24"/>
          <w:szCs w:val="28"/>
        </w:rPr>
        <w:t xml:space="preserve"> оборудования в системах теплоснабжения, электроснабжения, освещения, водоснабжения и водоотведения, в т.ч. разработка ПСД.</w:t>
      </w:r>
    </w:p>
    <w:p w:rsidR="00DD73B9" w:rsidRPr="002261AF" w:rsidRDefault="00DD73B9" w:rsidP="00DD73B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D73B9" w:rsidRPr="002261AF" w:rsidRDefault="00DD73B9" w:rsidP="00DD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Энергосбережение в жилищном фонде Медвенского района Курской области</w:t>
      </w:r>
    </w:p>
    <w:p w:rsidR="00DD73B9" w:rsidRPr="002261AF" w:rsidRDefault="00DD73B9" w:rsidP="00DD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DD73B9" w:rsidRPr="002261AF" w:rsidRDefault="00DD73B9" w:rsidP="00DD73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1AF">
        <w:rPr>
          <w:rFonts w:ascii="Times New Roman" w:eastAsia="Times New Roman" w:hAnsi="Times New Roman" w:cs="Times New Roman"/>
          <w:sz w:val="24"/>
          <w:szCs w:val="28"/>
        </w:rPr>
        <w:t>По состоянию на 01.01.2014г., на территории  МО «</w:t>
      </w:r>
      <w:proofErr w:type="spellStart"/>
      <w:r w:rsidRPr="002261AF">
        <w:rPr>
          <w:rFonts w:ascii="Times New Roman" w:eastAsia="Times New Roman" w:hAnsi="Times New Roman" w:cs="Times New Roman"/>
          <w:sz w:val="24"/>
          <w:szCs w:val="28"/>
        </w:rPr>
        <w:t>Медвенский</w:t>
      </w:r>
      <w:proofErr w:type="spellEnd"/>
      <w:r w:rsidRPr="002261AF">
        <w:rPr>
          <w:rFonts w:ascii="Times New Roman" w:eastAsia="Times New Roman" w:hAnsi="Times New Roman" w:cs="Times New Roman"/>
          <w:sz w:val="24"/>
          <w:szCs w:val="28"/>
        </w:rPr>
        <w:t xml:space="preserve"> район» расположено 7920 жилых домов, 42 из которых, являются многоквартирными. Общая площадь жилищного фонда, составляет  577,6 тыс. кв. м. Суммарные годовые затраты на оплату энергоресурсов повышаются с каждым годом, как за счет увеличения их потребления, так и за счет роста тарифов.</w:t>
      </w:r>
    </w:p>
    <w:p w:rsidR="00DD73B9" w:rsidRPr="002261AF" w:rsidRDefault="00DD73B9" w:rsidP="00DD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35B71" w:rsidRPr="002261A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35B71" w:rsidRPr="002261A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5B71" w:rsidRPr="004160FF" w:rsidSect="002261AF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2261AF" w:rsidRDefault="00DD73B9" w:rsidP="00DD7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Планируемое потребление энергетических ресурсов в многоквартирных домах на территории </w:t>
      </w:r>
    </w:p>
    <w:p w:rsidR="00DD73B9" w:rsidRPr="004160FF" w:rsidRDefault="002261AF" w:rsidP="00DD7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D73B9" w:rsidRPr="004160FF">
        <w:rPr>
          <w:rFonts w:ascii="Times New Roman" w:eastAsia="Times New Roman" w:hAnsi="Times New Roman" w:cs="Times New Roman"/>
          <w:b/>
          <w:sz w:val="28"/>
          <w:szCs w:val="28"/>
        </w:rPr>
        <w:t>едвенского района Курской области н</w:t>
      </w:r>
      <w:r w:rsidR="00935B71" w:rsidRPr="004160FF">
        <w:rPr>
          <w:rFonts w:ascii="Times New Roman" w:hAnsi="Times New Roman" w:cs="Times New Roman"/>
          <w:b/>
          <w:sz w:val="28"/>
          <w:szCs w:val="28"/>
        </w:rPr>
        <w:t>а плановый период 2016-2024</w:t>
      </w:r>
      <w:r w:rsidR="00DD73B9" w:rsidRPr="004160FF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tbl>
      <w:tblPr>
        <w:tblW w:w="14853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5"/>
        <w:gridCol w:w="975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E67EA" w:rsidRPr="004160FF" w:rsidTr="002261AF">
        <w:trPr>
          <w:trHeight w:val="316"/>
        </w:trPr>
        <w:tc>
          <w:tcPr>
            <w:tcW w:w="3261" w:type="dxa"/>
            <w:vMerge w:val="restart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сведения</w:t>
            </w:r>
          </w:p>
        </w:tc>
        <w:tc>
          <w:tcPr>
            <w:tcW w:w="695" w:type="dxa"/>
            <w:vMerge w:val="restart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0897" w:type="dxa"/>
            <w:gridSpan w:val="11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Годы</w:t>
            </w:r>
          </w:p>
        </w:tc>
      </w:tr>
      <w:tr w:rsidR="002261AF" w:rsidRPr="004160FF" w:rsidTr="002261AF">
        <w:trPr>
          <w:trHeight w:val="199"/>
        </w:trPr>
        <w:tc>
          <w:tcPr>
            <w:tcW w:w="3261" w:type="dxa"/>
            <w:vMerge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1134" w:type="dxa"/>
          </w:tcPr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993" w:type="dxa"/>
          </w:tcPr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Факт</w:t>
            </w:r>
          </w:p>
        </w:tc>
        <w:tc>
          <w:tcPr>
            <w:tcW w:w="992" w:type="dxa"/>
          </w:tcPr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Факт</w:t>
            </w:r>
          </w:p>
        </w:tc>
        <w:tc>
          <w:tcPr>
            <w:tcW w:w="992" w:type="dxa"/>
          </w:tcPr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Факт</w:t>
            </w:r>
          </w:p>
        </w:tc>
        <w:tc>
          <w:tcPr>
            <w:tcW w:w="992" w:type="dxa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2020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E67EA" w:rsidRPr="004160FF" w:rsidRDefault="002E67EA" w:rsidP="002E67EA">
            <w:pPr>
              <w:spacing w:after="0"/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E67EA" w:rsidRPr="004160FF" w:rsidRDefault="002E67EA" w:rsidP="002E67EA">
            <w:pPr>
              <w:spacing w:after="0"/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2022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E67EA" w:rsidRPr="004160FF" w:rsidRDefault="002E67EA" w:rsidP="002E67EA">
            <w:pPr>
              <w:spacing w:after="0"/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2023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E67EA" w:rsidRPr="004160FF" w:rsidRDefault="002E67EA" w:rsidP="002E67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  <w:p w:rsidR="002E67EA" w:rsidRPr="004160FF" w:rsidRDefault="002E67EA" w:rsidP="002E67EA">
            <w:pPr>
              <w:spacing w:after="0"/>
            </w:pP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2261AF" w:rsidRPr="004160FF" w:rsidTr="002261AF">
        <w:trPr>
          <w:trHeight w:val="810"/>
        </w:trPr>
        <w:tc>
          <w:tcPr>
            <w:tcW w:w="3261" w:type="dxa"/>
            <w:vAlign w:val="center"/>
            <w:hideMark/>
          </w:tcPr>
          <w:p w:rsidR="002E67EA" w:rsidRPr="004160F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тепловой энергии в многоквартирных домах, расположенных на территории Медвенского района Курской области (факт)</w:t>
            </w:r>
          </w:p>
        </w:tc>
        <w:tc>
          <w:tcPr>
            <w:tcW w:w="695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Гкал</w:t>
            </w:r>
          </w:p>
        </w:tc>
        <w:tc>
          <w:tcPr>
            <w:tcW w:w="975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943,919</w:t>
            </w:r>
          </w:p>
        </w:tc>
        <w:tc>
          <w:tcPr>
            <w:tcW w:w="850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941,919</w:t>
            </w:r>
          </w:p>
        </w:tc>
        <w:tc>
          <w:tcPr>
            <w:tcW w:w="1134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659,738</w:t>
            </w:r>
          </w:p>
        </w:tc>
        <w:tc>
          <w:tcPr>
            <w:tcW w:w="993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541,204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493,464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335,467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335,467</w:t>
            </w:r>
          </w:p>
        </w:tc>
        <w:tc>
          <w:tcPr>
            <w:tcW w:w="993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333,521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330,21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330,21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329,215</w:t>
            </w:r>
          </w:p>
        </w:tc>
      </w:tr>
      <w:tr w:rsidR="002261AF" w:rsidRPr="004160FF" w:rsidTr="002261AF">
        <w:trPr>
          <w:trHeight w:val="795"/>
        </w:trPr>
        <w:tc>
          <w:tcPr>
            <w:tcW w:w="3261" w:type="dxa"/>
            <w:vAlign w:val="center"/>
            <w:hideMark/>
          </w:tcPr>
          <w:p w:rsidR="002E67EA" w:rsidRPr="004160F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холодной воды в многоквартирных домах, расположенных на территории Медвенского района Курской области (факт)</w:t>
            </w:r>
          </w:p>
        </w:tc>
        <w:tc>
          <w:tcPr>
            <w:tcW w:w="695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</w:t>
            </w:r>
          </w:p>
        </w:tc>
        <w:tc>
          <w:tcPr>
            <w:tcW w:w="975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62113</w:t>
            </w:r>
          </w:p>
        </w:tc>
        <w:tc>
          <w:tcPr>
            <w:tcW w:w="850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62734</w:t>
            </w:r>
          </w:p>
        </w:tc>
        <w:tc>
          <w:tcPr>
            <w:tcW w:w="1134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53800</w:t>
            </w:r>
          </w:p>
        </w:tc>
        <w:tc>
          <w:tcPr>
            <w:tcW w:w="993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45900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50100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50300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50300</w:t>
            </w:r>
          </w:p>
        </w:tc>
        <w:tc>
          <w:tcPr>
            <w:tcW w:w="993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50400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50600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50650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50750</w:t>
            </w:r>
          </w:p>
        </w:tc>
      </w:tr>
      <w:tr w:rsidR="002261AF" w:rsidRPr="004160FF" w:rsidTr="002261AF">
        <w:trPr>
          <w:trHeight w:val="750"/>
        </w:trPr>
        <w:tc>
          <w:tcPr>
            <w:tcW w:w="3261" w:type="dxa"/>
            <w:vAlign w:val="center"/>
            <w:hideMark/>
          </w:tcPr>
          <w:p w:rsidR="002E67EA" w:rsidRPr="004160F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горячей воды в многоквартирных домах, расположенных на территории Медвенского района Курской области (факт)</w:t>
            </w:r>
          </w:p>
        </w:tc>
        <w:tc>
          <w:tcPr>
            <w:tcW w:w="695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</w:t>
            </w:r>
            <w:proofErr w:type="gramStart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5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261AF" w:rsidRPr="004160FF" w:rsidTr="002261AF">
        <w:trPr>
          <w:trHeight w:val="765"/>
        </w:trPr>
        <w:tc>
          <w:tcPr>
            <w:tcW w:w="3261" w:type="dxa"/>
            <w:vAlign w:val="center"/>
            <w:hideMark/>
          </w:tcPr>
          <w:p w:rsidR="002E67EA" w:rsidRPr="004160F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электрической энергии в многоквартирных домах, расположенных на территории Медвенского района Курской области (факт)</w:t>
            </w:r>
          </w:p>
        </w:tc>
        <w:tc>
          <w:tcPr>
            <w:tcW w:w="695" w:type="dxa"/>
            <w:vAlign w:val="center"/>
            <w:hideMark/>
          </w:tcPr>
          <w:p w:rsidR="002E67EA" w:rsidRPr="002261AF" w:rsidRDefault="002E67EA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кВтч</w:t>
            </w:r>
          </w:p>
        </w:tc>
        <w:tc>
          <w:tcPr>
            <w:tcW w:w="975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1133800</w:t>
            </w:r>
          </w:p>
        </w:tc>
        <w:tc>
          <w:tcPr>
            <w:tcW w:w="850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1117133</w:t>
            </w:r>
          </w:p>
        </w:tc>
        <w:tc>
          <w:tcPr>
            <w:tcW w:w="1134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1107400</w:t>
            </w:r>
          </w:p>
        </w:tc>
        <w:tc>
          <w:tcPr>
            <w:tcW w:w="993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779600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793600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800300</w:t>
            </w:r>
          </w:p>
        </w:tc>
        <w:tc>
          <w:tcPr>
            <w:tcW w:w="992" w:type="dxa"/>
            <w:vAlign w:val="center"/>
            <w:hideMark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800300</w:t>
            </w:r>
          </w:p>
        </w:tc>
        <w:tc>
          <w:tcPr>
            <w:tcW w:w="993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800200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800150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800100</w:t>
            </w:r>
          </w:p>
        </w:tc>
        <w:tc>
          <w:tcPr>
            <w:tcW w:w="992" w:type="dxa"/>
            <w:vAlign w:val="center"/>
          </w:tcPr>
          <w:p w:rsidR="002E67EA" w:rsidRPr="002261AF" w:rsidRDefault="002E67EA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800082</w:t>
            </w:r>
          </w:p>
        </w:tc>
      </w:tr>
      <w:tr w:rsidR="002261AF" w:rsidRPr="004160FF" w:rsidTr="002261AF">
        <w:trPr>
          <w:trHeight w:val="1005"/>
        </w:trPr>
        <w:tc>
          <w:tcPr>
            <w:tcW w:w="3261" w:type="dxa"/>
            <w:vAlign w:val="center"/>
            <w:hideMark/>
          </w:tcPr>
          <w:p w:rsidR="008344F5" w:rsidRPr="004160FF" w:rsidRDefault="008344F5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Медвенского района Курской области (факт)</w:t>
            </w:r>
          </w:p>
        </w:tc>
        <w:tc>
          <w:tcPr>
            <w:tcW w:w="695" w:type="dxa"/>
            <w:vAlign w:val="center"/>
            <w:hideMark/>
          </w:tcPr>
          <w:p w:rsidR="008344F5" w:rsidRPr="002261AF" w:rsidRDefault="008344F5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куб. м</w:t>
            </w:r>
          </w:p>
        </w:tc>
        <w:tc>
          <w:tcPr>
            <w:tcW w:w="975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1334,5</w:t>
            </w:r>
          </w:p>
        </w:tc>
        <w:tc>
          <w:tcPr>
            <w:tcW w:w="850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1334,5</w:t>
            </w:r>
          </w:p>
        </w:tc>
        <w:tc>
          <w:tcPr>
            <w:tcW w:w="1134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1399,60</w:t>
            </w:r>
          </w:p>
        </w:tc>
        <w:tc>
          <w:tcPr>
            <w:tcW w:w="993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1693,30</w:t>
            </w:r>
          </w:p>
        </w:tc>
        <w:tc>
          <w:tcPr>
            <w:tcW w:w="992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2083,80</w:t>
            </w:r>
          </w:p>
        </w:tc>
        <w:tc>
          <w:tcPr>
            <w:tcW w:w="992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1874,956</w:t>
            </w:r>
          </w:p>
        </w:tc>
        <w:tc>
          <w:tcPr>
            <w:tcW w:w="992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1874,956</w:t>
            </w:r>
          </w:p>
        </w:tc>
        <w:tc>
          <w:tcPr>
            <w:tcW w:w="993" w:type="dxa"/>
            <w:vAlign w:val="center"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1878,252</w:t>
            </w:r>
          </w:p>
        </w:tc>
        <w:tc>
          <w:tcPr>
            <w:tcW w:w="992" w:type="dxa"/>
            <w:vAlign w:val="center"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1880,256</w:t>
            </w:r>
          </w:p>
        </w:tc>
        <w:tc>
          <w:tcPr>
            <w:tcW w:w="992" w:type="dxa"/>
            <w:vAlign w:val="center"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1885,256</w:t>
            </w:r>
          </w:p>
        </w:tc>
        <w:tc>
          <w:tcPr>
            <w:tcW w:w="992" w:type="dxa"/>
            <w:vAlign w:val="center"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1890,254</w:t>
            </w:r>
          </w:p>
        </w:tc>
      </w:tr>
      <w:tr w:rsidR="002261AF" w:rsidRPr="004160FF" w:rsidTr="002261AF">
        <w:trPr>
          <w:trHeight w:val="654"/>
        </w:trPr>
        <w:tc>
          <w:tcPr>
            <w:tcW w:w="3261" w:type="dxa"/>
            <w:vAlign w:val="center"/>
            <w:hideMark/>
          </w:tcPr>
          <w:p w:rsidR="008344F5" w:rsidRPr="004160FF" w:rsidRDefault="008344F5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природного газа в многоквартирных домах на территории Медвенского района Курской области</w:t>
            </w:r>
          </w:p>
        </w:tc>
        <w:tc>
          <w:tcPr>
            <w:tcW w:w="695" w:type="dxa"/>
            <w:vAlign w:val="center"/>
            <w:hideMark/>
          </w:tcPr>
          <w:p w:rsidR="008344F5" w:rsidRPr="002261AF" w:rsidRDefault="008344F5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куб. м</w:t>
            </w:r>
          </w:p>
        </w:tc>
        <w:tc>
          <w:tcPr>
            <w:tcW w:w="975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1496,4</w:t>
            </w:r>
          </w:p>
        </w:tc>
        <w:tc>
          <w:tcPr>
            <w:tcW w:w="850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1496,4</w:t>
            </w:r>
          </w:p>
        </w:tc>
        <w:tc>
          <w:tcPr>
            <w:tcW w:w="1134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1565,60</w:t>
            </w:r>
          </w:p>
        </w:tc>
        <w:tc>
          <w:tcPr>
            <w:tcW w:w="993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1924,20</w:t>
            </w:r>
          </w:p>
        </w:tc>
        <w:tc>
          <w:tcPr>
            <w:tcW w:w="992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2367,95</w:t>
            </w:r>
          </w:p>
        </w:tc>
        <w:tc>
          <w:tcPr>
            <w:tcW w:w="992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2083,285</w:t>
            </w:r>
          </w:p>
        </w:tc>
        <w:tc>
          <w:tcPr>
            <w:tcW w:w="992" w:type="dxa"/>
            <w:vAlign w:val="center"/>
            <w:hideMark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2083,285</w:t>
            </w:r>
          </w:p>
        </w:tc>
        <w:tc>
          <w:tcPr>
            <w:tcW w:w="993" w:type="dxa"/>
            <w:vAlign w:val="center"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2080,265</w:t>
            </w:r>
          </w:p>
        </w:tc>
        <w:tc>
          <w:tcPr>
            <w:tcW w:w="992" w:type="dxa"/>
            <w:vAlign w:val="center"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2079,264</w:t>
            </w:r>
          </w:p>
        </w:tc>
        <w:tc>
          <w:tcPr>
            <w:tcW w:w="992" w:type="dxa"/>
            <w:vAlign w:val="center"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2078,265</w:t>
            </w:r>
          </w:p>
        </w:tc>
        <w:tc>
          <w:tcPr>
            <w:tcW w:w="992" w:type="dxa"/>
            <w:vAlign w:val="center"/>
          </w:tcPr>
          <w:p w:rsidR="008344F5" w:rsidRPr="002261AF" w:rsidRDefault="008344F5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2076,254</w:t>
            </w:r>
          </w:p>
        </w:tc>
      </w:tr>
      <w:tr w:rsidR="002261AF" w:rsidRPr="004160FF" w:rsidTr="002261AF">
        <w:trPr>
          <w:trHeight w:val="1035"/>
        </w:trPr>
        <w:tc>
          <w:tcPr>
            <w:tcW w:w="3261" w:type="dxa"/>
            <w:vAlign w:val="center"/>
            <w:hideMark/>
          </w:tcPr>
          <w:p w:rsidR="00965934" w:rsidRPr="004160FF" w:rsidRDefault="00965934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Суммарный объем потребления (использования) энергетических ресурсов в многоквартирных домах, расположенных на территории Медвенского района Курской области (факт)</w:t>
            </w:r>
          </w:p>
        </w:tc>
        <w:tc>
          <w:tcPr>
            <w:tcW w:w="695" w:type="dxa"/>
            <w:vAlign w:val="center"/>
            <w:hideMark/>
          </w:tcPr>
          <w:p w:rsidR="00965934" w:rsidRPr="002261AF" w:rsidRDefault="00965934" w:rsidP="00226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 </w:t>
            </w:r>
            <w:proofErr w:type="spellStart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у.</w:t>
            </w:r>
            <w:proofErr w:type="gramStart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proofErr w:type="spellEnd"/>
            <w:proofErr w:type="gramEnd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75" w:type="dxa"/>
            <w:vAlign w:val="center"/>
            <w:hideMark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2257,9</w:t>
            </w:r>
          </w:p>
        </w:tc>
        <w:tc>
          <w:tcPr>
            <w:tcW w:w="850" w:type="dxa"/>
            <w:vAlign w:val="center"/>
            <w:hideMark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2251,9</w:t>
            </w:r>
          </w:p>
        </w:tc>
        <w:tc>
          <w:tcPr>
            <w:tcW w:w="1134" w:type="dxa"/>
            <w:vAlign w:val="center"/>
            <w:hideMark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2286,4</w:t>
            </w:r>
          </w:p>
        </w:tc>
        <w:tc>
          <w:tcPr>
            <w:tcW w:w="993" w:type="dxa"/>
            <w:vAlign w:val="center"/>
            <w:hideMark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2303,3</w:t>
            </w:r>
          </w:p>
        </w:tc>
        <w:tc>
          <w:tcPr>
            <w:tcW w:w="992" w:type="dxa"/>
            <w:vAlign w:val="center"/>
            <w:hideMark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3079,57</w:t>
            </w:r>
          </w:p>
        </w:tc>
        <w:tc>
          <w:tcPr>
            <w:tcW w:w="992" w:type="dxa"/>
            <w:vAlign w:val="center"/>
            <w:hideMark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2729,87</w:t>
            </w:r>
          </w:p>
        </w:tc>
        <w:tc>
          <w:tcPr>
            <w:tcW w:w="992" w:type="dxa"/>
            <w:vAlign w:val="center"/>
            <w:hideMark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2729,87</w:t>
            </w:r>
          </w:p>
        </w:tc>
        <w:tc>
          <w:tcPr>
            <w:tcW w:w="993" w:type="dxa"/>
            <w:vAlign w:val="center"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2726,07</w:t>
            </w:r>
          </w:p>
        </w:tc>
        <w:tc>
          <w:tcPr>
            <w:tcW w:w="992" w:type="dxa"/>
            <w:vAlign w:val="center"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2724,4</w:t>
            </w:r>
          </w:p>
        </w:tc>
        <w:tc>
          <w:tcPr>
            <w:tcW w:w="992" w:type="dxa"/>
            <w:vAlign w:val="center"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2723,23</w:t>
            </w:r>
          </w:p>
        </w:tc>
        <w:tc>
          <w:tcPr>
            <w:tcW w:w="992" w:type="dxa"/>
            <w:vAlign w:val="center"/>
          </w:tcPr>
          <w:p w:rsidR="00965934" w:rsidRPr="002261AF" w:rsidRDefault="00965934" w:rsidP="002261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2720,77</w:t>
            </w:r>
          </w:p>
        </w:tc>
      </w:tr>
    </w:tbl>
    <w:p w:rsidR="00DD73B9" w:rsidRDefault="00DD73B9" w:rsidP="00DD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AF" w:rsidRPr="004160FF" w:rsidRDefault="002261AF" w:rsidP="00DD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AF" w:rsidRDefault="00DD73B9" w:rsidP="00DD7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нормативы удельных расходов энергетических ресурсов в многоквартирных домах </w:t>
      </w:r>
    </w:p>
    <w:p w:rsidR="00DD73B9" w:rsidRPr="004160FF" w:rsidRDefault="00DD73B9" w:rsidP="00DD7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FF">
        <w:rPr>
          <w:rFonts w:ascii="Times New Roman" w:eastAsia="Times New Roman" w:hAnsi="Times New Roman" w:cs="Times New Roman"/>
          <w:b/>
          <w:sz w:val="28"/>
          <w:szCs w:val="28"/>
        </w:rPr>
        <w:t>на плановый п</w:t>
      </w:r>
      <w:r w:rsidR="002E67EA" w:rsidRPr="004160FF">
        <w:rPr>
          <w:rFonts w:ascii="Times New Roman" w:eastAsia="Times New Roman" w:hAnsi="Times New Roman" w:cs="Times New Roman"/>
          <w:b/>
          <w:sz w:val="28"/>
          <w:szCs w:val="28"/>
        </w:rPr>
        <w:t>ериод 2016-2024</w:t>
      </w:r>
      <w:r w:rsidRPr="004160FF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166"/>
        <w:gridCol w:w="966"/>
        <w:gridCol w:w="1166"/>
        <w:gridCol w:w="1166"/>
        <w:gridCol w:w="1068"/>
        <w:gridCol w:w="1266"/>
        <w:gridCol w:w="1166"/>
        <w:gridCol w:w="1266"/>
        <w:gridCol w:w="1114"/>
        <w:gridCol w:w="1114"/>
        <w:gridCol w:w="1266"/>
        <w:gridCol w:w="1114"/>
      </w:tblGrid>
      <w:tr w:rsidR="002E67EA" w:rsidRPr="004160FF" w:rsidTr="00E141CA">
        <w:trPr>
          <w:trHeight w:val="322"/>
        </w:trPr>
        <w:tc>
          <w:tcPr>
            <w:tcW w:w="1639" w:type="dxa"/>
            <w:vMerge w:val="restart"/>
          </w:tcPr>
          <w:p w:rsidR="002E67EA" w:rsidRPr="004160FF" w:rsidRDefault="002E67EA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1" w:type="dxa"/>
            <w:vMerge w:val="restart"/>
          </w:tcPr>
          <w:p w:rsidR="002E67EA" w:rsidRPr="004160FF" w:rsidRDefault="002E67EA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2141" w:type="dxa"/>
            <w:gridSpan w:val="11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Годы</w:t>
            </w:r>
          </w:p>
        </w:tc>
      </w:tr>
      <w:tr w:rsidR="002E67EA" w:rsidRPr="004160FF" w:rsidTr="002E67EA">
        <w:trPr>
          <w:trHeight w:val="322"/>
        </w:trPr>
        <w:tc>
          <w:tcPr>
            <w:tcW w:w="1639" w:type="dxa"/>
            <w:vMerge/>
          </w:tcPr>
          <w:p w:rsidR="002E67EA" w:rsidRPr="004160FF" w:rsidRDefault="002E67EA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2E67EA" w:rsidRPr="004160FF" w:rsidRDefault="002E67EA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71" w:type="dxa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71" w:type="dxa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71" w:type="dxa"/>
          </w:tcPr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Факт</w:t>
            </w:r>
          </w:p>
        </w:tc>
        <w:tc>
          <w:tcPr>
            <w:tcW w:w="1161" w:type="dxa"/>
          </w:tcPr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2018 </w:t>
            </w:r>
          </w:p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71" w:type="dxa"/>
          </w:tcPr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2019 </w:t>
            </w:r>
          </w:p>
          <w:p w:rsidR="002E67EA" w:rsidRPr="004160FF" w:rsidRDefault="002E67EA" w:rsidP="002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161" w:type="dxa"/>
          </w:tcPr>
          <w:p w:rsidR="002E67EA" w:rsidRPr="004160F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2020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1" w:type="dxa"/>
          </w:tcPr>
          <w:p w:rsidR="002E67EA" w:rsidRPr="004160FF" w:rsidRDefault="002E67EA" w:rsidP="002E67EA">
            <w:pPr>
              <w:jc w:val="center"/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1" w:type="dxa"/>
          </w:tcPr>
          <w:p w:rsidR="002E67EA" w:rsidRPr="004160FF" w:rsidRDefault="002E67EA" w:rsidP="002E67EA">
            <w:pPr>
              <w:jc w:val="center"/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2022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1" w:type="dxa"/>
          </w:tcPr>
          <w:p w:rsidR="002E67EA" w:rsidRPr="004160FF" w:rsidRDefault="002E67EA" w:rsidP="002E67EA">
            <w:pPr>
              <w:jc w:val="center"/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2023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1" w:type="dxa"/>
          </w:tcPr>
          <w:p w:rsidR="002E67EA" w:rsidRPr="004160FF" w:rsidRDefault="002E67EA" w:rsidP="002E67EA">
            <w:pPr>
              <w:jc w:val="center"/>
            </w:pPr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2024 </w:t>
            </w:r>
            <w:proofErr w:type="spellStart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</w:t>
            </w:r>
            <w:proofErr w:type="spellEnd"/>
            <w:r w:rsidRPr="00416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965934" w:rsidRPr="004160FF" w:rsidTr="00E141CA">
        <w:trPr>
          <w:trHeight w:val="1449"/>
        </w:trPr>
        <w:tc>
          <w:tcPr>
            <w:tcW w:w="1639" w:type="dxa"/>
            <w:hideMark/>
          </w:tcPr>
          <w:p w:rsidR="00965934" w:rsidRPr="004160FF" w:rsidRDefault="00965934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Гкал/кв. м</w:t>
            </w:r>
          </w:p>
        </w:tc>
        <w:tc>
          <w:tcPr>
            <w:tcW w:w="89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0,150723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0,15040383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0,11130873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0,0913101</w:t>
            </w:r>
          </w:p>
        </w:tc>
        <w:tc>
          <w:tcPr>
            <w:tcW w:w="116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0,105348733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0,15416682</w:t>
            </w:r>
          </w:p>
        </w:tc>
        <w:tc>
          <w:tcPr>
            <w:tcW w:w="116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0,15416682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0,1532725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0,1517509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0,151750919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0,1512937</w:t>
            </w:r>
          </w:p>
        </w:tc>
      </w:tr>
      <w:tr w:rsidR="00965934" w:rsidRPr="004160FF" w:rsidTr="00E141CA">
        <w:trPr>
          <w:trHeight w:val="1035"/>
        </w:trPr>
        <w:tc>
          <w:tcPr>
            <w:tcW w:w="1639" w:type="dxa"/>
            <w:hideMark/>
          </w:tcPr>
          <w:p w:rsidR="00965934" w:rsidRPr="004160FF" w:rsidRDefault="00965934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м/чел.</w:t>
            </w:r>
          </w:p>
        </w:tc>
        <w:tc>
          <w:tcPr>
            <w:tcW w:w="89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39,8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116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33,4</w:t>
            </w:r>
          </w:p>
        </w:tc>
        <w:tc>
          <w:tcPr>
            <w:tcW w:w="116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33,4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33,6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33,6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33,7</w:t>
            </w:r>
          </w:p>
        </w:tc>
      </w:tr>
      <w:tr w:rsidR="002E67EA" w:rsidRPr="004160FF" w:rsidTr="00965934">
        <w:trPr>
          <w:trHeight w:val="1035"/>
        </w:trPr>
        <w:tc>
          <w:tcPr>
            <w:tcW w:w="1639" w:type="dxa"/>
            <w:hideMark/>
          </w:tcPr>
          <w:p w:rsidR="002E67EA" w:rsidRPr="004160FF" w:rsidRDefault="002E67EA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071" w:type="dxa"/>
            <w:vAlign w:val="center"/>
            <w:hideMark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м/чел.</w:t>
            </w:r>
          </w:p>
        </w:tc>
        <w:tc>
          <w:tcPr>
            <w:tcW w:w="891" w:type="dxa"/>
            <w:vAlign w:val="center"/>
            <w:hideMark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  <w:hideMark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  <w:hideMark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  <w:hideMark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965934" w:rsidP="0096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965934" w:rsidP="0096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965934" w:rsidP="0096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965934" w:rsidP="0096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65934" w:rsidRPr="004160FF" w:rsidTr="00E141CA">
        <w:trPr>
          <w:trHeight w:val="1449"/>
        </w:trPr>
        <w:tc>
          <w:tcPr>
            <w:tcW w:w="1639" w:type="dxa"/>
            <w:hideMark/>
          </w:tcPr>
          <w:p w:rsidR="00965934" w:rsidRPr="004160FF" w:rsidRDefault="00965934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Втч/кв</w:t>
            </w:r>
            <w:proofErr w:type="gramEnd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</w:t>
            </w:r>
          </w:p>
        </w:tc>
        <w:tc>
          <w:tcPr>
            <w:tcW w:w="89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30,84549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30,3920571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30,1272669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21,209335</w:t>
            </w:r>
          </w:p>
        </w:tc>
        <w:tc>
          <w:tcPr>
            <w:tcW w:w="116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22,04119949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22,2272832</w:t>
            </w:r>
          </w:p>
        </w:tc>
        <w:tc>
          <w:tcPr>
            <w:tcW w:w="1161" w:type="dxa"/>
            <w:vAlign w:val="center"/>
            <w:hideMark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22,22728321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22,224506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22,223117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22,22172847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22,221229</w:t>
            </w:r>
          </w:p>
        </w:tc>
      </w:tr>
      <w:tr w:rsidR="00965934" w:rsidRPr="004160FF" w:rsidTr="00E141CA">
        <w:trPr>
          <w:trHeight w:val="2277"/>
        </w:trPr>
        <w:tc>
          <w:tcPr>
            <w:tcW w:w="1639" w:type="dxa"/>
            <w:hideMark/>
          </w:tcPr>
          <w:p w:rsidR="00965934" w:rsidRPr="004160FF" w:rsidRDefault="00965934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</w:t>
            </w:r>
            <w:proofErr w:type="gramStart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/кв.м</w:t>
            </w:r>
          </w:p>
        </w:tc>
        <w:tc>
          <w:tcPr>
            <w:tcW w:w="89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0,043762</w:t>
            </w:r>
          </w:p>
        </w:tc>
        <w:tc>
          <w:tcPr>
            <w:tcW w:w="107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0,04376156</w:t>
            </w:r>
          </w:p>
        </w:tc>
        <w:tc>
          <w:tcPr>
            <w:tcW w:w="107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0,0453969</w:t>
            </w:r>
          </w:p>
        </w:tc>
        <w:tc>
          <w:tcPr>
            <w:tcW w:w="107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0,0549238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0,066529986</w:t>
            </w:r>
          </w:p>
        </w:tc>
        <w:tc>
          <w:tcPr>
            <w:tcW w:w="107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0,05542403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0,055424026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0,0555215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0,0555807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0,055728496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0,0558762</w:t>
            </w:r>
          </w:p>
        </w:tc>
      </w:tr>
      <w:tr w:rsidR="002E67EA" w:rsidRPr="004160FF" w:rsidTr="00965934">
        <w:trPr>
          <w:trHeight w:val="420"/>
        </w:trPr>
        <w:tc>
          <w:tcPr>
            <w:tcW w:w="1639" w:type="dxa"/>
            <w:hideMark/>
          </w:tcPr>
          <w:p w:rsidR="002E67EA" w:rsidRPr="004160FF" w:rsidRDefault="002E67EA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Удельный расход природного газа в многоквартирных домах субъекта </w:t>
            </w:r>
            <w:r w:rsidRPr="004160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071" w:type="dxa"/>
            <w:vAlign w:val="center"/>
            <w:hideMark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куб</w:t>
            </w:r>
            <w:proofErr w:type="gramStart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/кв.м.</w:t>
            </w:r>
          </w:p>
        </w:tc>
        <w:tc>
          <w:tcPr>
            <w:tcW w:w="891" w:type="dxa"/>
            <w:vAlign w:val="center"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2E67EA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965934" w:rsidP="0096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965934" w:rsidP="0096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965934" w:rsidP="0096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2E67EA" w:rsidRPr="002261AF" w:rsidRDefault="00965934" w:rsidP="0096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65934" w:rsidRPr="004160FF" w:rsidTr="00E141CA">
        <w:trPr>
          <w:trHeight w:val="1449"/>
        </w:trPr>
        <w:tc>
          <w:tcPr>
            <w:tcW w:w="1639" w:type="dxa"/>
            <w:hideMark/>
          </w:tcPr>
          <w:p w:rsidR="00965934" w:rsidRPr="004160FF" w:rsidRDefault="00965934" w:rsidP="00DD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60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Удельный суммарный расход энергетических ресурсов в многоквартирных домах</w:t>
            </w:r>
          </w:p>
        </w:tc>
        <w:tc>
          <w:tcPr>
            <w:tcW w:w="1071" w:type="dxa"/>
            <w:vAlign w:val="center"/>
            <w:hideMark/>
          </w:tcPr>
          <w:p w:rsidR="00965934" w:rsidRPr="002261AF" w:rsidRDefault="00965934" w:rsidP="00DD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т.у.т</w:t>
            </w:r>
            <w:proofErr w:type="spellEnd"/>
            <w:r w:rsidRPr="00226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./кв. м</w:t>
            </w:r>
          </w:p>
        </w:tc>
        <w:tc>
          <w:tcPr>
            <w:tcW w:w="89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0,061427</w:t>
            </w:r>
          </w:p>
        </w:tc>
        <w:tc>
          <w:tcPr>
            <w:tcW w:w="107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0,06126385</w:t>
            </w:r>
          </w:p>
        </w:tc>
        <w:tc>
          <w:tcPr>
            <w:tcW w:w="107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0,06220244</w:t>
            </w:r>
          </w:p>
        </w:tc>
        <w:tc>
          <w:tcPr>
            <w:tcW w:w="107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0,0626622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0,085531019</w:t>
            </w:r>
          </w:p>
        </w:tc>
        <w:tc>
          <w:tcPr>
            <w:tcW w:w="107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0,07581856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0,07581856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0,075713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0,0756666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0,075634143</w:t>
            </w:r>
          </w:p>
        </w:tc>
        <w:tc>
          <w:tcPr>
            <w:tcW w:w="1161" w:type="dxa"/>
            <w:vAlign w:val="center"/>
          </w:tcPr>
          <w:p w:rsidR="00965934" w:rsidRPr="002261AF" w:rsidRDefault="0096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1AF">
              <w:rPr>
                <w:rFonts w:ascii="Times New Roman" w:hAnsi="Times New Roman" w:cs="Times New Roman"/>
                <w:bCs/>
                <w:sz w:val="20"/>
                <w:szCs w:val="20"/>
              </w:rPr>
              <w:t>0,0755658</w:t>
            </w:r>
          </w:p>
        </w:tc>
      </w:tr>
    </w:tbl>
    <w:p w:rsidR="00DD73B9" w:rsidRPr="004160FF" w:rsidRDefault="00DD73B9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5B71" w:rsidRPr="004160FF" w:rsidSect="00935B71">
          <w:pgSz w:w="16838" w:h="11906" w:orient="landscape"/>
          <w:pgMar w:top="1418" w:right="567" w:bottom="567" w:left="709" w:header="709" w:footer="709" w:gutter="0"/>
          <w:cols w:space="708"/>
          <w:docGrid w:linePitch="360"/>
        </w:sectPr>
      </w:pPr>
    </w:p>
    <w:p w:rsidR="00935B71" w:rsidRPr="004160FF" w:rsidRDefault="00935B71" w:rsidP="00DD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B9" w:rsidRPr="002261AF" w:rsidRDefault="00DD73B9" w:rsidP="00DD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В Курской области </w:t>
      </w:r>
      <w:proofErr w:type="gramStart"/>
      <w:r w:rsidRPr="002261AF">
        <w:rPr>
          <w:rFonts w:ascii="Times New Roman" w:eastAsia="Times New Roman" w:hAnsi="Times New Roman" w:cs="Times New Roman"/>
          <w:sz w:val="24"/>
          <w:szCs w:val="24"/>
        </w:rPr>
        <w:t>создана и эффективно действует</w:t>
      </w:r>
      <w:proofErr w:type="gramEnd"/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  программа адресной социальной поддержки населения в виде предоставления субсидий на оплату жилищно-коммунальных услуг.</w:t>
      </w:r>
    </w:p>
    <w:p w:rsidR="00DD73B9" w:rsidRPr="002261AF" w:rsidRDefault="00DD73B9" w:rsidP="00DD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ab/>
        <w:t xml:space="preserve">Одним из основных направлений функционирования жилого фонда  является внедрение системы </w:t>
      </w:r>
      <w:proofErr w:type="spellStart"/>
      <w:r w:rsidRPr="002261AF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gramStart"/>
      <w:r w:rsidRPr="002261A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261A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 и энергосбережения. Контроль над объемами фактически использованного ресурса обеспечивается путем установки общедомовых и индивидуальных приборов учета. </w:t>
      </w:r>
    </w:p>
    <w:p w:rsidR="00DD73B9" w:rsidRPr="002261AF" w:rsidRDefault="00DD73B9" w:rsidP="00DD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По итогам 2014 года было отпущено потребителям коммунальных ресурсов в многоквартирных домах по показателям приборов учета 96,94 % электрической энергии, 99,86 % тепловой энергии, 99,2 % холодной воды.</w:t>
      </w:r>
    </w:p>
    <w:p w:rsidR="00DD73B9" w:rsidRPr="002261AF" w:rsidRDefault="00DD73B9" w:rsidP="00DD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Жителям, проживающим в индивидуально определенных зданиях, по приборам учета было отпущено: 63,9 % холодной воды, 100 % тепловой энергии, 93,43 % природного газа, 96,53 % электрической энергии.</w:t>
      </w:r>
    </w:p>
    <w:p w:rsidR="00DD73B9" w:rsidRPr="002261AF" w:rsidRDefault="00DD73B9" w:rsidP="00DD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b/>
          <w:sz w:val="24"/>
          <w:szCs w:val="24"/>
        </w:rPr>
        <w:t>Основными мероприятиями по реализации данного направления являются: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-проведение энергетических обследований объектов жилищного фонда, включая диагностику оптимальности структуры потребления энергетических ресурсов;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-разработка и реализация программ энергосбережения и повышения энергетической эффективности объектов жилищного фонда;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и финансирование работ по оснащению жилых домов в жилищном фонде Медвенского района коллективными (общедомовыми) приборами учета энергетических ресурсов; 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-установка энергосберегающих антивандальных светильников, оборудованных датчиками движения или присутствия человека в местах общего пользования жилых домов;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-замена ламп накаливания на </w:t>
      </w:r>
      <w:proofErr w:type="spellStart"/>
      <w:r w:rsidRPr="002261AF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 лампы в жилом фонде для социально незащищенных категорий граждан за счет средств бюджетов различного уровня и внебюджетных источников;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-установка балансировочных клапанов с последующей регулировкой систем отопления;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-размещение на фасадах многоквартирных домов указателей классов их энергетической эффективности.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Перспективными являются, в частности, следующие мероприятия: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-внедрение систем </w:t>
      </w:r>
      <w:proofErr w:type="spellStart"/>
      <w:r w:rsidRPr="002261AF">
        <w:rPr>
          <w:rFonts w:ascii="Times New Roman" w:eastAsia="Times New Roman" w:hAnsi="Times New Roman" w:cs="Times New Roman"/>
          <w:sz w:val="24"/>
          <w:szCs w:val="24"/>
        </w:rPr>
        <w:t>пофасадного</w:t>
      </w:r>
      <w:proofErr w:type="spellEnd"/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регулирования температурного режима жилых зданий;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-организация и финансирование работ по оснащению жилых домов в жилищном фонде Медвенского района индивидуальными приборами учета энергетических ресурсов;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-модернизация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DD73B9" w:rsidRPr="002261AF" w:rsidRDefault="00DD73B9" w:rsidP="00DD7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-промывка домовых инженерных систем от отложений, в том числе с использованием современных реагентов и поверхностно-активных веществ;</w:t>
      </w:r>
    </w:p>
    <w:p w:rsidR="00DD73B9" w:rsidRPr="002261AF" w:rsidRDefault="00DD73B9" w:rsidP="00DD7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-замена отопительных котлов в многоквартирных домах с индивидуальными системами отопления на </w:t>
      </w:r>
      <w:proofErr w:type="spellStart"/>
      <w:r w:rsidRPr="002261AF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 котлы</w:t>
      </w:r>
      <w:proofErr w:type="gramStart"/>
      <w:r w:rsidRPr="002261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B71" w:rsidRPr="002261A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A2FB5" w:rsidRPr="002261AF" w:rsidRDefault="003B1C53" w:rsidP="00DD73B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>2.3</w:t>
      </w:r>
      <w:r w:rsidR="007A2FB5" w:rsidRPr="002261AF">
        <w:rPr>
          <w:rFonts w:ascii="Times New Roman" w:hAnsi="Times New Roman" w:cs="Times New Roman"/>
          <w:sz w:val="24"/>
          <w:szCs w:val="24"/>
        </w:rPr>
        <w:t>. В разделе 2 Подпрограммы «</w:t>
      </w:r>
      <w:r w:rsidR="007A2FB5" w:rsidRPr="002261AF">
        <w:rPr>
          <w:rFonts w:ascii="Times New Roman" w:eastAsia="Times New Roman" w:hAnsi="Times New Roman" w:cs="Times New Roman"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</w:t>
      </w:r>
      <w:r w:rsidR="007A2FB5" w:rsidRPr="002261AF">
        <w:rPr>
          <w:rFonts w:ascii="Times New Roman" w:hAnsi="Times New Roman" w:cs="Times New Roman"/>
          <w:sz w:val="24"/>
          <w:szCs w:val="24"/>
        </w:rPr>
        <w:t>»:</w:t>
      </w:r>
    </w:p>
    <w:p w:rsidR="00D3274F" w:rsidRPr="002261AF" w:rsidRDefault="007A2FB5" w:rsidP="007A2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2261AF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</w:hyperlink>
      <w:r w:rsidRPr="002261AF">
        <w:rPr>
          <w:rFonts w:ascii="Times New Roman" w:hAnsi="Times New Roman" w:cs="Times New Roman"/>
          <w:sz w:val="24"/>
          <w:szCs w:val="24"/>
        </w:rPr>
        <w:t>2  цифры "2020" заменить цифрами "2024".</w:t>
      </w:r>
    </w:p>
    <w:p w:rsidR="00D3274F" w:rsidRPr="002261AF" w:rsidRDefault="003B1C53" w:rsidP="00BB0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>2.4</w:t>
      </w:r>
      <w:r w:rsidR="00C5763D" w:rsidRPr="002261AF">
        <w:rPr>
          <w:rFonts w:ascii="Times New Roman" w:hAnsi="Times New Roman" w:cs="Times New Roman"/>
          <w:sz w:val="24"/>
          <w:szCs w:val="24"/>
        </w:rPr>
        <w:t>. Абзац 6 раздела 3 Подпрограммы «</w:t>
      </w:r>
      <w:r w:rsidR="00C5763D" w:rsidRPr="002261AF">
        <w:rPr>
          <w:rFonts w:ascii="Times New Roman" w:eastAsia="Times New Roman" w:hAnsi="Times New Roman" w:cs="Times New Roman"/>
          <w:sz w:val="24"/>
          <w:szCs w:val="24"/>
        </w:rPr>
        <w:t>Прогноз конечных результатов подпрограммы</w:t>
      </w:r>
      <w:r w:rsidR="00C5763D" w:rsidRPr="002261AF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C5763D" w:rsidRPr="002261AF">
        <w:rPr>
          <w:rFonts w:ascii="Times New Roman" w:hAnsi="Times New Roman" w:cs="Times New Roman"/>
          <w:bCs/>
          <w:spacing w:val="-2"/>
          <w:sz w:val="24"/>
          <w:szCs w:val="24"/>
        </w:rPr>
        <w:t>следующей редакции:</w:t>
      </w:r>
    </w:p>
    <w:p w:rsidR="00C5763D" w:rsidRPr="002261AF" w:rsidRDefault="00C5763D" w:rsidP="00C5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AF">
        <w:rPr>
          <w:rFonts w:ascii="Times New Roman" w:eastAsia="Times New Roman" w:hAnsi="Times New Roman" w:cs="Times New Roman"/>
          <w:sz w:val="24"/>
          <w:szCs w:val="24"/>
        </w:rPr>
        <w:t>Суммарное сокращение потребления ТЭР за период реализации под</w:t>
      </w:r>
      <w:r w:rsidRPr="002261AF">
        <w:rPr>
          <w:rFonts w:ascii="Times New Roman" w:hAnsi="Times New Roman" w:cs="Times New Roman"/>
          <w:sz w:val="24"/>
          <w:szCs w:val="24"/>
        </w:rPr>
        <w:t>программы в  2016-2024</w:t>
      </w:r>
      <w:r w:rsidRPr="002261AF">
        <w:rPr>
          <w:rFonts w:ascii="Times New Roman" w:eastAsia="Times New Roman" w:hAnsi="Times New Roman" w:cs="Times New Roman"/>
          <w:sz w:val="24"/>
          <w:szCs w:val="24"/>
        </w:rPr>
        <w:t xml:space="preserve"> годах составляет:</w:t>
      </w:r>
    </w:p>
    <w:p w:rsidR="00C5763D" w:rsidRPr="002261AF" w:rsidRDefault="00C5763D" w:rsidP="00C57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437"/>
        <w:gridCol w:w="548"/>
        <w:gridCol w:w="141"/>
      </w:tblGrid>
      <w:tr w:rsidR="00C5763D" w:rsidRPr="002261AF" w:rsidTr="003B1C53">
        <w:tc>
          <w:tcPr>
            <w:tcW w:w="6096" w:type="dxa"/>
          </w:tcPr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электрической энергии в натуральном выражении</w:t>
            </w: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тепловой энергии в натуральном выражении</w:t>
            </w: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природного газа в натуральном выражении</w:t>
            </w: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5763D" w:rsidRPr="002261AF" w:rsidRDefault="00C5763D" w:rsidP="00C5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кВтч</w:t>
            </w:r>
          </w:p>
          <w:p w:rsidR="00C5763D" w:rsidRPr="002261AF" w:rsidRDefault="00C5763D" w:rsidP="00C5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3D" w:rsidRPr="002261AF" w:rsidRDefault="00C5763D" w:rsidP="00C5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3D" w:rsidRPr="002261AF" w:rsidRDefault="00C5763D" w:rsidP="00C5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3D" w:rsidRPr="002261AF" w:rsidRDefault="00C5763D" w:rsidP="00C5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  <w:p w:rsidR="00C5763D" w:rsidRPr="002261AF" w:rsidRDefault="00C5763D" w:rsidP="00C5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3D" w:rsidRPr="002261AF" w:rsidRDefault="00C5763D" w:rsidP="00C5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3D" w:rsidRPr="002261AF" w:rsidRDefault="00C5763D" w:rsidP="00C5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</w:tcPr>
          <w:p w:rsidR="00C5763D" w:rsidRPr="002261AF" w:rsidRDefault="00917456" w:rsidP="00C5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3888166,2</w:t>
            </w:r>
          </w:p>
          <w:p w:rsidR="00C5763D" w:rsidRPr="002261AF" w:rsidRDefault="00C5763D" w:rsidP="00C5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763D" w:rsidRPr="002261AF" w:rsidRDefault="00C5763D" w:rsidP="00C5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763D" w:rsidRPr="002261AF" w:rsidRDefault="00C5763D" w:rsidP="00C5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763D" w:rsidRPr="002261AF" w:rsidRDefault="00917456" w:rsidP="00C5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3305,7</w:t>
            </w:r>
          </w:p>
          <w:p w:rsidR="00C5763D" w:rsidRPr="002261AF" w:rsidRDefault="00C5763D" w:rsidP="00C5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763D" w:rsidRPr="002261AF" w:rsidRDefault="00C5763D" w:rsidP="00C5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763D" w:rsidRPr="002261AF" w:rsidRDefault="00917456" w:rsidP="00C5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993262,9</w:t>
            </w:r>
          </w:p>
        </w:tc>
      </w:tr>
      <w:tr w:rsidR="00C5763D" w:rsidRPr="002261AF" w:rsidTr="003B1C53">
        <w:trPr>
          <w:gridAfter w:val="2"/>
          <w:wAfter w:w="689" w:type="dxa"/>
        </w:trPr>
        <w:tc>
          <w:tcPr>
            <w:tcW w:w="6096" w:type="dxa"/>
          </w:tcPr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63D" w:rsidRPr="002261AF" w:rsidRDefault="00C5763D" w:rsidP="00C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5763D" w:rsidRPr="002261AF" w:rsidTr="003B1C53">
        <w:trPr>
          <w:gridAfter w:val="2"/>
          <w:wAfter w:w="689" w:type="dxa"/>
        </w:trPr>
        <w:tc>
          <w:tcPr>
            <w:tcW w:w="6096" w:type="dxa"/>
          </w:tcPr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63D" w:rsidRPr="002261AF" w:rsidRDefault="00C5763D" w:rsidP="00C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5763D" w:rsidRPr="002261AF" w:rsidTr="003B1C53">
        <w:trPr>
          <w:gridAfter w:val="1"/>
          <w:wAfter w:w="141" w:type="dxa"/>
        </w:trPr>
        <w:tc>
          <w:tcPr>
            <w:tcW w:w="6096" w:type="dxa"/>
          </w:tcPr>
          <w:p w:rsidR="00C5763D" w:rsidRPr="002261AF" w:rsidRDefault="00C5763D" w:rsidP="00C5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(по подпрограмме)</w:t>
            </w:r>
          </w:p>
          <w:p w:rsidR="00C5763D" w:rsidRPr="002261AF" w:rsidRDefault="00C5763D" w:rsidP="00C5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63D" w:rsidRPr="002261AF" w:rsidRDefault="00C5763D" w:rsidP="00C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 условного топлива</w:t>
            </w:r>
          </w:p>
        </w:tc>
        <w:tc>
          <w:tcPr>
            <w:tcW w:w="1985" w:type="dxa"/>
            <w:gridSpan w:val="2"/>
          </w:tcPr>
          <w:p w:rsidR="00C5763D" w:rsidRPr="002261AF" w:rsidRDefault="00917456" w:rsidP="00C5763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AF">
              <w:rPr>
                <w:rFonts w:ascii="Times New Roman" w:eastAsia="Times New Roman" w:hAnsi="Times New Roman" w:cs="Times New Roman"/>
                <w:sz w:val="24"/>
                <w:szCs w:val="24"/>
              </w:rPr>
              <w:t>2977,38</w:t>
            </w:r>
          </w:p>
        </w:tc>
      </w:tr>
    </w:tbl>
    <w:p w:rsidR="00D3274F" w:rsidRPr="002261AF" w:rsidRDefault="003B1C53" w:rsidP="00BB0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>2.5</w:t>
      </w:r>
      <w:r w:rsidR="00D3274F" w:rsidRPr="002261AF">
        <w:rPr>
          <w:rFonts w:ascii="Times New Roman" w:hAnsi="Times New Roman" w:cs="Times New Roman"/>
          <w:sz w:val="24"/>
          <w:szCs w:val="24"/>
        </w:rPr>
        <w:t>. В разделе 4 Подпрограммы «</w:t>
      </w:r>
      <w:r w:rsidR="00D3274F" w:rsidRPr="002261AF">
        <w:rPr>
          <w:rFonts w:ascii="Times New Roman" w:eastAsia="Times New Roman" w:hAnsi="Times New Roman" w:cs="Times New Roman"/>
          <w:sz w:val="24"/>
          <w:szCs w:val="24"/>
        </w:rPr>
        <w:t>Сроки и этапы реализации подпрограммы</w:t>
      </w:r>
      <w:r w:rsidR="00D3274F" w:rsidRPr="002261AF">
        <w:rPr>
          <w:rFonts w:ascii="Times New Roman" w:hAnsi="Times New Roman" w:cs="Times New Roman"/>
          <w:sz w:val="24"/>
          <w:szCs w:val="24"/>
        </w:rPr>
        <w:t>» цифры "2020" заменить цифрами "2024".</w:t>
      </w:r>
    </w:p>
    <w:p w:rsidR="00BB0396" w:rsidRPr="002261AF" w:rsidRDefault="003B1C53" w:rsidP="00D3274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>2.6</w:t>
      </w:r>
      <w:r w:rsidR="00D3274F" w:rsidRPr="002261AF">
        <w:rPr>
          <w:rFonts w:ascii="Times New Roman" w:hAnsi="Times New Roman" w:cs="Times New Roman"/>
          <w:sz w:val="24"/>
          <w:szCs w:val="24"/>
        </w:rPr>
        <w:t>. В п. 9 раздела 5 Подпрограммы «</w:t>
      </w:r>
      <w:r w:rsidR="00D3274F" w:rsidRPr="002261AF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подпрограммы с указанием сроков их реализации, ожидаемых результатов</w:t>
      </w:r>
      <w:r w:rsidR="00D3274F" w:rsidRPr="002261AF">
        <w:rPr>
          <w:rFonts w:ascii="Times New Roman" w:hAnsi="Times New Roman" w:cs="Times New Roman"/>
          <w:sz w:val="24"/>
          <w:szCs w:val="24"/>
        </w:rPr>
        <w:t>» цифры "2020" заменить цифрами "2024".</w:t>
      </w:r>
    </w:p>
    <w:p w:rsidR="007421AA" w:rsidRPr="002261AF" w:rsidRDefault="003B1C53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>2.7</w:t>
      </w:r>
      <w:r w:rsidR="00425E1C" w:rsidRPr="002261AF">
        <w:rPr>
          <w:rFonts w:ascii="Times New Roman" w:hAnsi="Times New Roman" w:cs="Times New Roman"/>
          <w:sz w:val="24"/>
          <w:szCs w:val="24"/>
        </w:rPr>
        <w:t xml:space="preserve">. </w:t>
      </w:r>
      <w:r w:rsidR="000B16E2" w:rsidRPr="002261AF">
        <w:rPr>
          <w:rFonts w:ascii="Times New Roman" w:hAnsi="Times New Roman" w:cs="Times New Roman"/>
          <w:sz w:val="24"/>
          <w:szCs w:val="24"/>
        </w:rPr>
        <w:t>В разделе 9</w:t>
      </w:r>
      <w:r w:rsidR="007421AA" w:rsidRPr="002261AF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="000B16E2" w:rsidRPr="002261AF">
        <w:rPr>
          <w:rFonts w:ascii="Times New Roman" w:hAnsi="Times New Roman" w:cs="Times New Roman"/>
          <w:sz w:val="24"/>
          <w:szCs w:val="24"/>
        </w:rPr>
        <w:t>Обоснование объема финансирования ресурсов, необходимых для реализации подпрограммы</w:t>
      </w:r>
      <w:r w:rsidR="007421AA" w:rsidRPr="002261AF">
        <w:rPr>
          <w:rFonts w:ascii="Times New Roman" w:hAnsi="Times New Roman" w:cs="Times New Roman"/>
          <w:sz w:val="24"/>
          <w:szCs w:val="24"/>
        </w:rPr>
        <w:t>»</w:t>
      </w:r>
      <w:r w:rsidR="000B16E2" w:rsidRPr="002261AF">
        <w:rPr>
          <w:rFonts w:ascii="Times New Roman" w:hAnsi="Times New Roman" w:cs="Times New Roman"/>
          <w:sz w:val="24"/>
          <w:szCs w:val="24"/>
        </w:rPr>
        <w:t>:</w:t>
      </w:r>
      <w:r w:rsidR="007421AA" w:rsidRPr="00226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54" w:rsidRPr="002261AF" w:rsidRDefault="00BD5B54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2261A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2261AF">
        <w:rPr>
          <w:rFonts w:ascii="Times New Roman" w:hAnsi="Times New Roman" w:cs="Times New Roman"/>
          <w:sz w:val="24"/>
          <w:szCs w:val="24"/>
        </w:rPr>
        <w:t xml:space="preserve"> цифры "2020" заменить цифрами "2024";</w:t>
      </w:r>
    </w:p>
    <w:p w:rsidR="000B16E2" w:rsidRPr="002261AF" w:rsidRDefault="000B16E2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2261A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2261AF">
        <w:rPr>
          <w:rFonts w:ascii="Times New Roman" w:hAnsi="Times New Roman" w:cs="Times New Roman"/>
          <w:sz w:val="24"/>
          <w:szCs w:val="24"/>
        </w:rPr>
        <w:t xml:space="preserve"> </w:t>
      </w:r>
      <w:r w:rsidR="007043E9" w:rsidRPr="002261AF">
        <w:rPr>
          <w:rFonts w:ascii="Times New Roman" w:hAnsi="Times New Roman" w:cs="Times New Roman"/>
          <w:sz w:val="24"/>
          <w:szCs w:val="24"/>
        </w:rPr>
        <w:t>слова</w:t>
      </w:r>
      <w:r w:rsidRPr="002261AF">
        <w:rPr>
          <w:rFonts w:ascii="Times New Roman" w:hAnsi="Times New Roman" w:cs="Times New Roman"/>
          <w:sz w:val="24"/>
          <w:szCs w:val="24"/>
        </w:rPr>
        <w:t xml:space="preserve"> </w:t>
      </w:r>
      <w:r w:rsidR="00940F34" w:rsidRPr="002261AF">
        <w:rPr>
          <w:rFonts w:ascii="Times New Roman" w:hAnsi="Times New Roman" w:cs="Times New Roman"/>
          <w:sz w:val="24"/>
          <w:szCs w:val="24"/>
        </w:rPr>
        <w:t>"</w:t>
      </w:r>
      <w:r w:rsidR="00BD5B54" w:rsidRPr="002261AF">
        <w:rPr>
          <w:rFonts w:ascii="Times New Roman" w:hAnsi="Times New Roman" w:cs="Times New Roman"/>
          <w:sz w:val="24"/>
          <w:szCs w:val="24"/>
        </w:rPr>
        <w:t>87278372 руб.</w:t>
      </w:r>
      <w:r w:rsidR="00940F34" w:rsidRPr="002261AF">
        <w:rPr>
          <w:rFonts w:ascii="Times New Roman" w:hAnsi="Times New Roman" w:cs="Times New Roman"/>
          <w:sz w:val="24"/>
          <w:szCs w:val="24"/>
        </w:rPr>
        <w:t>"</w:t>
      </w:r>
      <w:r w:rsidRPr="002261AF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7043E9" w:rsidRPr="002261AF">
        <w:rPr>
          <w:rFonts w:ascii="Times New Roman" w:hAnsi="Times New Roman" w:cs="Times New Roman"/>
          <w:sz w:val="24"/>
          <w:szCs w:val="24"/>
        </w:rPr>
        <w:t>словами</w:t>
      </w:r>
      <w:r w:rsidRPr="002261AF">
        <w:rPr>
          <w:rFonts w:ascii="Times New Roman" w:hAnsi="Times New Roman" w:cs="Times New Roman"/>
          <w:sz w:val="24"/>
          <w:szCs w:val="24"/>
        </w:rPr>
        <w:t xml:space="preserve"> "</w:t>
      </w:r>
      <w:r w:rsidR="00425E1C" w:rsidRPr="002261AF">
        <w:rPr>
          <w:rFonts w:ascii="Times New Roman" w:hAnsi="Times New Roman" w:cs="Times New Roman"/>
          <w:bCs/>
          <w:sz w:val="24"/>
          <w:szCs w:val="24"/>
        </w:rPr>
        <w:t>145432591</w:t>
      </w:r>
      <w:r w:rsidR="007043E9" w:rsidRPr="002261AF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261AF">
        <w:rPr>
          <w:rFonts w:ascii="Times New Roman" w:hAnsi="Times New Roman" w:cs="Times New Roman"/>
          <w:sz w:val="24"/>
          <w:szCs w:val="24"/>
        </w:rPr>
        <w:t>";</w:t>
      </w:r>
    </w:p>
    <w:p w:rsidR="007421AA" w:rsidRPr="002261AF" w:rsidRDefault="007421AA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2261AF">
          <w:rPr>
            <w:rFonts w:ascii="Times New Roman" w:hAnsi="Times New Roman" w:cs="Times New Roman"/>
            <w:sz w:val="24"/>
            <w:szCs w:val="24"/>
          </w:rPr>
          <w:t xml:space="preserve">абзаце втором </w:t>
        </w:r>
      </w:hyperlink>
      <w:r w:rsidRPr="002261AF">
        <w:rPr>
          <w:rFonts w:ascii="Times New Roman" w:hAnsi="Times New Roman" w:cs="Times New Roman"/>
          <w:sz w:val="24"/>
          <w:szCs w:val="24"/>
        </w:rPr>
        <w:t xml:space="preserve"> </w:t>
      </w:r>
      <w:r w:rsidR="007043E9" w:rsidRPr="002261AF">
        <w:rPr>
          <w:rFonts w:ascii="Times New Roman" w:hAnsi="Times New Roman" w:cs="Times New Roman"/>
          <w:sz w:val="24"/>
          <w:szCs w:val="24"/>
        </w:rPr>
        <w:t>слова</w:t>
      </w:r>
      <w:r w:rsidRPr="002261AF">
        <w:rPr>
          <w:rFonts w:ascii="Times New Roman" w:hAnsi="Times New Roman" w:cs="Times New Roman"/>
          <w:sz w:val="24"/>
          <w:szCs w:val="24"/>
        </w:rPr>
        <w:t xml:space="preserve"> </w:t>
      </w:r>
      <w:r w:rsidR="00940F34" w:rsidRPr="002261AF">
        <w:rPr>
          <w:rFonts w:ascii="Times New Roman" w:hAnsi="Times New Roman" w:cs="Times New Roman"/>
          <w:sz w:val="24"/>
          <w:szCs w:val="24"/>
        </w:rPr>
        <w:t>"</w:t>
      </w:r>
      <w:r w:rsidR="00425E1C" w:rsidRPr="002261AF">
        <w:rPr>
          <w:rFonts w:ascii="Times New Roman" w:hAnsi="Times New Roman" w:cs="Times New Roman"/>
          <w:sz w:val="24"/>
          <w:szCs w:val="24"/>
        </w:rPr>
        <w:t>276572</w:t>
      </w:r>
      <w:r w:rsidR="00940F34" w:rsidRPr="002261AF">
        <w:rPr>
          <w:rFonts w:ascii="Times New Roman" w:hAnsi="Times New Roman" w:cs="Times New Roman"/>
          <w:sz w:val="24"/>
          <w:szCs w:val="24"/>
        </w:rPr>
        <w:t xml:space="preserve"> руб." </w:t>
      </w:r>
      <w:r w:rsidRPr="002261AF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7043E9" w:rsidRPr="002261AF">
        <w:rPr>
          <w:rFonts w:ascii="Times New Roman" w:hAnsi="Times New Roman" w:cs="Times New Roman"/>
          <w:sz w:val="24"/>
          <w:szCs w:val="24"/>
        </w:rPr>
        <w:t>словами</w:t>
      </w:r>
      <w:r w:rsidRPr="002261AF">
        <w:rPr>
          <w:rFonts w:ascii="Times New Roman" w:hAnsi="Times New Roman" w:cs="Times New Roman"/>
          <w:sz w:val="24"/>
          <w:szCs w:val="24"/>
        </w:rPr>
        <w:t xml:space="preserve"> "</w:t>
      </w:r>
      <w:r w:rsidR="00425E1C" w:rsidRPr="002261AF">
        <w:rPr>
          <w:rFonts w:ascii="Times New Roman" w:hAnsi="Times New Roman" w:cs="Times New Roman"/>
          <w:bCs/>
          <w:sz w:val="24"/>
          <w:szCs w:val="24"/>
        </w:rPr>
        <w:t>429591</w:t>
      </w:r>
      <w:r w:rsidR="00894C8B" w:rsidRPr="002261AF">
        <w:rPr>
          <w:rFonts w:ascii="Times New Roman" w:hAnsi="Times New Roman" w:cs="Times New Roman"/>
          <w:sz w:val="24"/>
          <w:szCs w:val="24"/>
        </w:rPr>
        <w:t xml:space="preserve"> руб.</w:t>
      </w:r>
      <w:r w:rsidR="007043E9" w:rsidRPr="002261AF">
        <w:rPr>
          <w:rFonts w:ascii="Times New Roman" w:hAnsi="Times New Roman" w:cs="Times New Roman"/>
          <w:sz w:val="24"/>
          <w:szCs w:val="24"/>
        </w:rPr>
        <w:t>";</w:t>
      </w:r>
    </w:p>
    <w:p w:rsidR="00425E1C" w:rsidRPr="002261AF" w:rsidRDefault="00425E1C" w:rsidP="0042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2261AF">
          <w:rPr>
            <w:rFonts w:ascii="Times New Roman" w:hAnsi="Times New Roman" w:cs="Times New Roman"/>
            <w:sz w:val="24"/>
            <w:szCs w:val="24"/>
          </w:rPr>
          <w:t xml:space="preserve">абзаце третьем </w:t>
        </w:r>
      </w:hyperlink>
      <w:r w:rsidRPr="002261AF">
        <w:rPr>
          <w:rFonts w:ascii="Times New Roman" w:hAnsi="Times New Roman" w:cs="Times New Roman"/>
          <w:sz w:val="24"/>
          <w:szCs w:val="24"/>
        </w:rPr>
        <w:t xml:space="preserve"> слова "87001800 руб." заменить словами "145003000 руб.";</w:t>
      </w:r>
    </w:p>
    <w:p w:rsidR="00425E1C" w:rsidRPr="002261AF" w:rsidRDefault="00425E1C" w:rsidP="0042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AF">
        <w:rPr>
          <w:rFonts w:ascii="Times New Roman" w:hAnsi="Times New Roman" w:cs="Times New Roman"/>
          <w:sz w:val="24"/>
          <w:szCs w:val="24"/>
        </w:rPr>
        <w:t xml:space="preserve">абзац 9 изложить в </w:t>
      </w:r>
      <w:r w:rsidRPr="002261AF">
        <w:rPr>
          <w:rFonts w:ascii="Times New Roman" w:hAnsi="Times New Roman" w:cs="Times New Roman"/>
          <w:bCs/>
          <w:spacing w:val="-2"/>
          <w:sz w:val="24"/>
          <w:szCs w:val="24"/>
        </w:rPr>
        <w:t>следующей редакции:</w:t>
      </w:r>
      <w:r w:rsidRPr="002261AF">
        <w:rPr>
          <w:rFonts w:ascii="Times New Roman" w:hAnsi="Times New Roman" w:cs="Times New Roman"/>
          <w:sz w:val="24"/>
          <w:szCs w:val="24"/>
        </w:rPr>
        <w:t xml:space="preserve"> «</w:t>
      </w:r>
      <w:r w:rsidRPr="002261AF">
        <w:rPr>
          <w:rFonts w:ascii="Times New Roman" w:eastAsia="Times New Roman" w:hAnsi="Times New Roman" w:cs="Times New Roman"/>
          <w:sz w:val="24"/>
          <w:szCs w:val="24"/>
        </w:rPr>
        <w:t>Объем ежегодных расходов, связанных с финансовым обеспечением муниципальной программы за счет местного бюджета, осуществляются в пределах доведенных лимитов бюджетных обязательств в соответствии с</w:t>
      </w:r>
      <w:r w:rsidRPr="002261AF">
        <w:rPr>
          <w:rFonts w:ascii="Times New Roman" w:hAnsi="Times New Roman" w:cs="Times New Roman"/>
          <w:sz w:val="24"/>
          <w:szCs w:val="24"/>
        </w:rPr>
        <w:t xml:space="preserve"> Решением Представительного Собрания Медвенского района Курской области «О бюджете муниципального района «</w:t>
      </w:r>
      <w:proofErr w:type="spellStart"/>
      <w:r w:rsidRPr="002261AF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261AF">
        <w:rPr>
          <w:rFonts w:ascii="Times New Roman" w:hAnsi="Times New Roman" w:cs="Times New Roman"/>
          <w:sz w:val="24"/>
          <w:szCs w:val="24"/>
        </w:rPr>
        <w:t xml:space="preserve"> район» Курской области на 2021 год и на плановый период 2022 и 2023 годов»</w:t>
      </w:r>
      <w:r w:rsidR="00D3274F" w:rsidRPr="002261AF">
        <w:rPr>
          <w:rFonts w:ascii="Times New Roman" w:hAnsi="Times New Roman" w:cs="Times New Roman"/>
          <w:sz w:val="24"/>
          <w:szCs w:val="24"/>
        </w:rPr>
        <w:t>.</w:t>
      </w:r>
    </w:p>
    <w:p w:rsidR="002261AF" w:rsidRDefault="0033534C" w:rsidP="0070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261AF" w:rsidSect="0044116A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  <w:r w:rsidRPr="002261AF">
        <w:rPr>
          <w:rFonts w:ascii="Times New Roman" w:hAnsi="Times New Roman" w:cs="Times New Roman"/>
          <w:sz w:val="24"/>
          <w:szCs w:val="24"/>
        </w:rPr>
        <w:t>3</w:t>
      </w:r>
      <w:r w:rsidR="00362D5C" w:rsidRPr="002261AF">
        <w:rPr>
          <w:rFonts w:ascii="Times New Roman" w:hAnsi="Times New Roman" w:cs="Times New Roman"/>
          <w:sz w:val="24"/>
          <w:szCs w:val="24"/>
        </w:rPr>
        <w:t>. Приложения №1</w:t>
      </w:r>
      <w:r w:rsidR="003C6A7F" w:rsidRPr="002261AF">
        <w:rPr>
          <w:rFonts w:ascii="Times New Roman" w:hAnsi="Times New Roman" w:cs="Times New Roman"/>
          <w:sz w:val="24"/>
          <w:szCs w:val="24"/>
        </w:rPr>
        <w:t xml:space="preserve">, </w:t>
      </w:r>
      <w:r w:rsidR="00D27BF5" w:rsidRPr="002261AF">
        <w:rPr>
          <w:rFonts w:ascii="Times New Roman" w:hAnsi="Times New Roman" w:cs="Times New Roman"/>
          <w:sz w:val="24"/>
          <w:szCs w:val="24"/>
        </w:rPr>
        <w:t>2,</w:t>
      </w:r>
      <w:r w:rsidR="00AB25C8" w:rsidRPr="002261AF">
        <w:rPr>
          <w:rFonts w:ascii="Times New Roman" w:hAnsi="Times New Roman" w:cs="Times New Roman"/>
          <w:sz w:val="24"/>
          <w:szCs w:val="24"/>
        </w:rPr>
        <w:t xml:space="preserve"> </w:t>
      </w:r>
      <w:r w:rsidR="00362D5C" w:rsidRPr="002261AF">
        <w:rPr>
          <w:rFonts w:ascii="Times New Roman" w:hAnsi="Times New Roman" w:cs="Times New Roman"/>
          <w:sz w:val="24"/>
          <w:szCs w:val="24"/>
        </w:rPr>
        <w:t>4, 5</w:t>
      </w:r>
      <w:r w:rsidR="00AB25C8" w:rsidRPr="002261AF">
        <w:rPr>
          <w:rFonts w:ascii="Times New Roman" w:hAnsi="Times New Roman" w:cs="Times New Roman"/>
          <w:sz w:val="24"/>
          <w:szCs w:val="24"/>
        </w:rPr>
        <w:t>, 6</w:t>
      </w:r>
      <w:r w:rsidR="007421AA" w:rsidRPr="002261A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C66D50" w:rsidRPr="002261AF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C66D50" w:rsidRPr="002261AF">
        <w:rPr>
          <w:rFonts w:ascii="Times New Roman" w:hAnsi="Times New Roman" w:cs="Times New Roman"/>
          <w:sz w:val="24"/>
          <w:szCs w:val="24"/>
        </w:rPr>
        <w:t>Медвенском</w:t>
      </w:r>
      <w:proofErr w:type="spellEnd"/>
      <w:r w:rsidR="00C66D50" w:rsidRPr="002261AF">
        <w:rPr>
          <w:rFonts w:ascii="Times New Roman" w:hAnsi="Times New Roman" w:cs="Times New Roman"/>
          <w:sz w:val="24"/>
          <w:szCs w:val="24"/>
        </w:rPr>
        <w:t xml:space="preserve"> районе Курской области</w:t>
      </w:r>
      <w:r w:rsidR="007421AA" w:rsidRPr="002261AF">
        <w:rPr>
          <w:rFonts w:ascii="Times New Roman" w:hAnsi="Times New Roman" w:cs="Times New Roman"/>
          <w:sz w:val="24"/>
          <w:szCs w:val="24"/>
        </w:rPr>
        <w:t>» изложить в новой редакции (прилагаются).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4DCC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№1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4DCC">
        <w:rPr>
          <w:rFonts w:ascii="Times New Roman" w:eastAsia="Times New Roman" w:hAnsi="Times New Roman" w:cs="Times New Roman"/>
          <w:sz w:val="24"/>
          <w:szCs w:val="28"/>
        </w:rPr>
        <w:t>к муниципальной программе «Энергосбережение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4DCC">
        <w:rPr>
          <w:rFonts w:ascii="Times New Roman" w:eastAsia="Times New Roman" w:hAnsi="Times New Roman" w:cs="Times New Roman"/>
          <w:sz w:val="24"/>
          <w:szCs w:val="28"/>
        </w:rPr>
        <w:t xml:space="preserve"> и повышение </w:t>
      </w:r>
      <w:proofErr w:type="gramStart"/>
      <w:r w:rsidRPr="008B4DCC">
        <w:rPr>
          <w:rFonts w:ascii="Times New Roman" w:eastAsia="Times New Roman" w:hAnsi="Times New Roman" w:cs="Times New Roman"/>
          <w:sz w:val="24"/>
          <w:szCs w:val="28"/>
        </w:rPr>
        <w:t>энергетической</w:t>
      </w:r>
      <w:proofErr w:type="gramEnd"/>
      <w:r w:rsidRPr="008B4D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421AA" w:rsidRDefault="008B4DCC" w:rsidP="008B4DCC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4DCC">
        <w:rPr>
          <w:rFonts w:ascii="Times New Roman" w:eastAsia="Times New Roman" w:hAnsi="Times New Roman" w:cs="Times New Roman"/>
          <w:sz w:val="24"/>
          <w:szCs w:val="28"/>
        </w:rPr>
        <w:t xml:space="preserve">эффективности в </w:t>
      </w:r>
      <w:proofErr w:type="spellStart"/>
      <w:r w:rsidRPr="008B4DCC">
        <w:rPr>
          <w:rFonts w:ascii="Times New Roman" w:eastAsia="Times New Roman" w:hAnsi="Times New Roman" w:cs="Times New Roman"/>
          <w:sz w:val="24"/>
          <w:szCs w:val="28"/>
        </w:rPr>
        <w:t>Медвенском</w:t>
      </w:r>
      <w:proofErr w:type="spellEnd"/>
      <w:r w:rsidRPr="008B4DCC">
        <w:rPr>
          <w:rFonts w:ascii="Times New Roman" w:eastAsia="Times New Roman" w:hAnsi="Times New Roman" w:cs="Times New Roman"/>
          <w:sz w:val="24"/>
          <w:szCs w:val="28"/>
        </w:rPr>
        <w:t xml:space="preserve"> районе Курской области»</w:t>
      </w:r>
    </w:p>
    <w:p w:rsidR="008B4DCC" w:rsidRDefault="008B4DCC" w:rsidP="008B4DCC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B4DC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Сведения 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B4DC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 показателях (индикаторах) муниципальной программы 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B4DC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«Энергосбережение и повышение энергетической эффективности  в </w:t>
      </w:r>
      <w:proofErr w:type="spellStart"/>
      <w:r w:rsidRPr="008B4DCC">
        <w:rPr>
          <w:rFonts w:ascii="Times New Roman" w:eastAsia="Times New Roman" w:hAnsi="Times New Roman" w:cs="Times New Roman"/>
          <w:b/>
          <w:bCs/>
          <w:sz w:val="24"/>
          <w:szCs w:val="28"/>
        </w:rPr>
        <w:t>Медвенском</w:t>
      </w:r>
      <w:proofErr w:type="spellEnd"/>
      <w:r w:rsidRPr="008B4DC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районе </w:t>
      </w:r>
    </w:p>
    <w:p w:rsidR="008B4DCC" w:rsidRDefault="008B4DCC" w:rsidP="008B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B4DC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Курской области», подпрограммы муниципальной программы и их </w:t>
      </w:r>
      <w:proofErr w:type="gramStart"/>
      <w:r w:rsidRPr="008B4DCC">
        <w:rPr>
          <w:rFonts w:ascii="Times New Roman" w:eastAsia="Times New Roman" w:hAnsi="Times New Roman" w:cs="Times New Roman"/>
          <w:b/>
          <w:bCs/>
          <w:sz w:val="24"/>
          <w:szCs w:val="28"/>
        </w:rPr>
        <w:t>значениях</w:t>
      </w:r>
      <w:proofErr w:type="gramEnd"/>
    </w:p>
    <w:p w:rsidR="008B4DCC" w:rsidRDefault="008B4DCC" w:rsidP="008B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B4DCC" w:rsidRDefault="008B4DCC" w:rsidP="008B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156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9"/>
        <w:gridCol w:w="3539"/>
        <w:gridCol w:w="992"/>
        <w:gridCol w:w="993"/>
        <w:gridCol w:w="992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</w:tblGrid>
      <w:tr w:rsidR="008B4DCC" w:rsidRPr="008B4DCC" w:rsidTr="008B4DCC">
        <w:trPr>
          <w:trHeight w:val="40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Общие сведения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</w:t>
            </w:r>
          </w:p>
        </w:tc>
      </w:tr>
      <w:tr w:rsidR="008B4DCC" w:rsidRPr="008B4DCC" w:rsidTr="008B4DCC">
        <w:trPr>
          <w:trHeight w:val="49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2016 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2017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2018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 план</w:t>
            </w:r>
          </w:p>
        </w:tc>
      </w:tr>
      <w:tr w:rsidR="008B4DCC" w:rsidRPr="008B4DCC" w:rsidTr="008B4DCC">
        <w:trPr>
          <w:trHeight w:val="6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производства товаров, работ, услуг выполненных муниципальным образованием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1230</w:t>
            </w:r>
          </w:p>
        </w:tc>
      </w:tr>
      <w:tr w:rsidR="008B4DCC" w:rsidRPr="008B4DCC" w:rsidTr="008B4DCC">
        <w:trPr>
          <w:trHeight w:val="8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производства товаров, работ, услуг выполненных муниципальным образованием в сопоставимых с 2014 годом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940,5</w:t>
            </w:r>
          </w:p>
        </w:tc>
      </w:tr>
      <w:tr w:rsidR="008B4DCC" w:rsidRPr="008B4DCC" w:rsidTr="008B4DCC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Потребление муниципальным образованием топливно-энергетических ресурсов, для фактических  условий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т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у.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proofErr w:type="spellEnd"/>
            <w:proofErr w:type="gramEnd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39,4</w:t>
            </w:r>
          </w:p>
        </w:tc>
      </w:tr>
      <w:tr w:rsidR="008B4DCC" w:rsidRPr="008B4DCC" w:rsidTr="008B4DCC">
        <w:trPr>
          <w:trHeight w:val="68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на приобретение энергетических ресурсов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млрд.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0,223560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0,236890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0,238470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0,293267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0,237198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0,237198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0,23664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0,2364</w:t>
            </w:r>
          </w:p>
        </w:tc>
      </w:tr>
      <w:tr w:rsidR="008B4DCC" w:rsidRPr="008B4DCC" w:rsidTr="008B4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4DCC" w:rsidRPr="008B4DCC" w:rsidTr="008B4DCC">
        <w:trPr>
          <w:trHeight w:val="10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кВт•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25443,729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25183,398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28065,377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28207,551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28119,673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28119,673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28108,6</w:t>
            </w:r>
          </w:p>
        </w:tc>
      </w:tr>
      <w:tr w:rsidR="008B4DCC" w:rsidRPr="008B4DCC" w:rsidTr="008B4DCC">
        <w:trPr>
          <w:trHeight w:val="6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потребления (использования) на территории муниципального образования электрической энергии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кВт•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25700,736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25437,776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28348,866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28492,476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28403,71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28403,71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28108,6</w:t>
            </w:r>
          </w:p>
        </w:tc>
      </w:tr>
      <w:tr w:rsidR="008B4DCC" w:rsidRPr="008B4DCC" w:rsidTr="008B4DCC">
        <w:trPr>
          <w:trHeight w:val="11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Гкал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3991,564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3939,444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3781,983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3599,67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4511,04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4511,04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4512,25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4526,9</w:t>
            </w:r>
          </w:p>
        </w:tc>
      </w:tr>
      <w:tr w:rsidR="008B4DCC" w:rsidRPr="008B4DCC" w:rsidTr="008B4DCC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потребления (использования) на территории муниципального образования тепловой энергии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Гкал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8127,967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8023,307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7579,149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6691,546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7059,352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5935,573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5935,573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5934,265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5933,541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5932,256</w:t>
            </w:r>
          </w:p>
        </w:tc>
      </w:tr>
      <w:tr w:rsidR="008B4DCC" w:rsidRPr="008B4DCC" w:rsidTr="008B4DCC">
        <w:trPr>
          <w:trHeight w:val="10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 (факт)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куб. 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453,737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432,691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432,691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440,8</w:t>
            </w:r>
          </w:p>
        </w:tc>
      </w:tr>
      <w:tr w:rsidR="008B4DCC" w:rsidRPr="008B4DCC" w:rsidTr="008B4DCC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куб.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621,557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671,337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576,921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576,921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578,6</w:t>
            </w:r>
          </w:p>
        </w:tc>
      </w:tr>
      <w:tr w:rsidR="008B4DCC" w:rsidRPr="008B4DCC" w:rsidTr="008B4DCC">
        <w:trPr>
          <w:trHeight w:val="7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куб.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B4DCC" w:rsidRPr="008B4DCC" w:rsidTr="008B4DCC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потребления (использования) на территории муниципального образования горячей воды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куб.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B4DCC" w:rsidRPr="008B4DCC" w:rsidTr="008B4DCC">
        <w:trPr>
          <w:trHeight w:val="11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куб.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19875,418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20344,9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21574,074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21597,538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28983,835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22509,079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22509,079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22610,5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22645,8</w:t>
            </w:r>
          </w:p>
        </w:tc>
      </w:tr>
      <w:tr w:rsidR="008B4DCC" w:rsidRPr="008B4DCC" w:rsidTr="008B4DCC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п12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потребления (использования) на территории муниципального образования природного газа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куб.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23565,257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23656,877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25086,133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25113,416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32936,176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25010,088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25010,088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25070,8</w:t>
            </w:r>
          </w:p>
        </w:tc>
      </w:tr>
      <w:tr w:rsidR="008B4DCC" w:rsidRPr="008B4DCC" w:rsidTr="008B4DCC">
        <w:trPr>
          <w:trHeight w:val="10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у.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proofErr w:type="spellEnd"/>
            <w:proofErr w:type="gramEnd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B4DCC" w:rsidRPr="008B4DCC" w:rsidTr="008B4DCC">
        <w:trPr>
          <w:trHeight w:val="5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Общий объем энергетических ресурсов, произведенных на территории 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у.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proofErr w:type="spellEnd"/>
            <w:proofErr w:type="gramEnd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882,088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882,088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878,5</w:t>
            </w:r>
          </w:p>
        </w:tc>
      </w:tr>
      <w:tr w:rsidR="008B4DCC" w:rsidRPr="008B4DCC" w:rsidTr="008B4DCC">
        <w:trPr>
          <w:trHeight w:val="10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производства электрической энергии генерирующими объектами, функционирующими на основе использования возобновляемых источников энергии,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кВт•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B4DCC" w:rsidRPr="008B4DCC" w:rsidTr="008B4DCC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объем производства электрической энергии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кВт•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proofErr w:type="spellEnd"/>
            <w:proofErr w:type="gramEnd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B4DCC" w:rsidRPr="008B4DCC" w:rsidTr="008B4DCC">
        <w:trPr>
          <w:trHeight w:val="8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электрической энергии в органах местного самоуправления и муниципальных учреждениях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кВт•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884763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1000880</w:t>
            </w:r>
          </w:p>
        </w:tc>
      </w:tr>
      <w:tr w:rsidR="008B4DCC" w:rsidRPr="008B4DCC" w:rsidTr="008B4DCC">
        <w:trPr>
          <w:trHeight w:val="8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размещения органов государственной власти и государственных учреждений муниципального образования (факт)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61071,3</w:t>
            </w:r>
          </w:p>
        </w:tc>
      </w:tr>
      <w:tr w:rsidR="008B4DCC" w:rsidRPr="008B4DCC" w:rsidTr="008B4DCC">
        <w:trPr>
          <w:trHeight w:val="76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размещения органов государственной власти и государственных учреждений муниципального образования  обеспеченных централизованным теплоснабжением (факт)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21896,4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21896,4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21896,4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21896,4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17972,35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17972,35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17972,35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17972,35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17972,35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17972,35</w:t>
            </w:r>
          </w:p>
        </w:tc>
      </w:tr>
      <w:tr w:rsidR="008B4DCC" w:rsidRPr="008B4DCC" w:rsidTr="008B4DCC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тепловой энергии в органах местного самоуправления и муниципальных учреждениях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2644,5</w:t>
            </w:r>
          </w:p>
        </w:tc>
      </w:tr>
      <w:tr w:rsidR="008B4DCC" w:rsidRPr="008B4DCC" w:rsidTr="008B4DCC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холодной воды в органах местного самоуправления и муниципальных учреждениях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13560,80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13580,2</w:t>
            </w:r>
          </w:p>
        </w:tc>
      </w:tr>
      <w:tr w:rsidR="008B4DCC" w:rsidRPr="008B4DCC" w:rsidTr="008B4DCC">
        <w:trPr>
          <w:trHeight w:val="5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работников органов государственной власти и государственных учреждений 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2501,0</w:t>
            </w:r>
          </w:p>
        </w:tc>
      </w:tr>
      <w:tr w:rsidR="008B4DCC" w:rsidRPr="008B4DCC" w:rsidTr="008B4DCC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горячей воды в органах местного самоуправления и муниципальных учреждениях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B4DCC" w:rsidRPr="008B4DCC" w:rsidTr="008B4DCC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природного газа в органах местного самоуправления и муниципальных учреждениях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849800</w:t>
            </w:r>
          </w:p>
        </w:tc>
      </w:tr>
      <w:tr w:rsidR="008B4DCC" w:rsidRPr="008B4DCC" w:rsidTr="008B4DCC">
        <w:trPr>
          <w:trHeight w:val="5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Суммарное потребление энергетических ресурсов в органах местного самоуправления и муниципальных учреждениях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т.у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1793,315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1721,568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1721,568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1719,71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1718,62</w:t>
            </w:r>
          </w:p>
        </w:tc>
      </w:tr>
      <w:tr w:rsidR="008B4DCC" w:rsidRPr="008B4DCC" w:rsidTr="008B4DCC">
        <w:trPr>
          <w:trHeight w:val="1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договоров (контрактов), заключенных органами государственной власти и государственными учреждениями 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</w:p>
        </w:tc>
      </w:tr>
      <w:tr w:rsidR="008B4DCC" w:rsidRPr="008B4DCC" w:rsidTr="008B4DCC">
        <w:trPr>
          <w:trHeight w:val="10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бюджетных ассигнований,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238,161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38,286</w:t>
            </w:r>
          </w:p>
        </w:tc>
      </w:tr>
      <w:tr w:rsidR="008B4DCC" w:rsidRPr="008B4DCC" w:rsidTr="008B4DCC">
        <w:trPr>
          <w:trHeight w:val="5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п27.1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внебюджетного финансирования муниципальной программы по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энергосбереженияю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14500,3</w:t>
            </w:r>
          </w:p>
        </w:tc>
      </w:tr>
      <w:tr w:rsidR="008B4DCC" w:rsidRPr="008B4DCC" w:rsidTr="008B4DCC">
        <w:trPr>
          <w:trHeight w:val="7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8B4DCC" w:rsidRPr="008B4DCC" w:rsidTr="008B4DCC">
        <w:trPr>
          <w:trHeight w:val="8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п29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943,919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941,919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659,738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493,464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333,521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329,215</w:t>
            </w:r>
          </w:p>
        </w:tc>
      </w:tr>
      <w:tr w:rsidR="008B4DCC" w:rsidRPr="008B4DCC" w:rsidTr="008B4DCC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многоквартирных домов на территории 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36757,4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36757,4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36757,4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36757,4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36005,3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36005,3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36005,3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36005,3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36005,3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36005,3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36005,3</w:t>
            </w:r>
          </w:p>
        </w:tc>
      </w:tr>
      <w:tr w:rsidR="008B4DCC" w:rsidRPr="008B4DCC" w:rsidTr="008B4DCC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МКД, 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обеспеченных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централизованным теплоснабжением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2176,0</w:t>
            </w:r>
          </w:p>
        </w:tc>
      </w:tr>
      <w:tr w:rsidR="008B4DCC" w:rsidRPr="008B4DCC" w:rsidTr="008B4DCC">
        <w:trPr>
          <w:trHeight w:val="7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 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50750</w:t>
            </w:r>
          </w:p>
        </w:tc>
      </w:tr>
      <w:tr w:rsidR="008B4DCC" w:rsidRPr="008B4DCC" w:rsidTr="008B4DCC">
        <w:trPr>
          <w:trHeight w:val="5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жителей, проживающих в многоквартирных домах, расположенных на территории 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1551</w:t>
            </w:r>
          </w:p>
        </w:tc>
      </w:tr>
      <w:tr w:rsidR="008B4DCC" w:rsidRPr="008B4DCC" w:rsidTr="008B4DCC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жителей в МКД, обеспеченных 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1506</w:t>
            </w:r>
          </w:p>
        </w:tc>
      </w:tr>
      <w:tr w:rsidR="008B4DCC" w:rsidRPr="008B4DCC" w:rsidTr="008B4DCC">
        <w:trPr>
          <w:trHeight w:val="8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B4DCC" w:rsidRPr="008B4DCC" w:rsidTr="008B4DCC">
        <w:trPr>
          <w:trHeight w:val="7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электрической энергии в многоквартирных домах, расположенных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кВт•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1117133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800082</w:t>
            </w:r>
          </w:p>
        </w:tc>
      </w:tr>
      <w:tr w:rsidR="008B4DCC" w:rsidRPr="008B4DCC" w:rsidTr="008B4DCC">
        <w:trPr>
          <w:trHeight w:val="10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куб.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1874,956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1874,956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1878,252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1880,256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1885,256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1890,254</w:t>
            </w:r>
          </w:p>
        </w:tc>
      </w:tr>
      <w:tr w:rsidR="008B4DCC" w:rsidRPr="008B4DCC" w:rsidTr="008B4DCC">
        <w:trPr>
          <w:trHeight w:val="8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п38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многоквартирных домов с индивидуальными системами газового отопления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30494,8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30494,8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33829,3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33829,3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33829,3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33829,3</w:t>
            </w:r>
          </w:p>
        </w:tc>
      </w:tr>
      <w:tr w:rsidR="008B4DCC" w:rsidRPr="008B4DCC" w:rsidTr="008B4DCC">
        <w:trPr>
          <w:trHeight w:val="10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п39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природного газа в многоквартирных домах с иными системами теплоснабжения, расположенных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куб.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B4DCC" w:rsidRPr="008B4DCC" w:rsidTr="008B4DCC">
        <w:trPr>
          <w:trHeight w:val="988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п40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(использования) природного газа в многоквартирных домах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куб.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1565,60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1924,20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2367,95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2083,285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2083,285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2080,265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2079,264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2078,265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2076,254</w:t>
            </w:r>
          </w:p>
        </w:tc>
      </w:tr>
      <w:tr w:rsidR="008B4DCC" w:rsidRPr="008B4DCC" w:rsidTr="008B4DCC"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4DCC" w:rsidRPr="008B4DCC" w:rsidTr="008B4DCC">
        <w:trPr>
          <w:trHeight w:val="9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п41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жителей, проживающих в многоквартирных домах с иными системами теплоснабжения, расположенных на территории муниципального образования (факт)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B4DCC" w:rsidRPr="008B4DCC" w:rsidTr="008B4DCC">
        <w:trPr>
          <w:trHeight w:val="10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п42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Суммарный объем потребления (использования) энергетических ресурсов в многоквартирных домах, расположенных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у.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proofErr w:type="spellEnd"/>
            <w:proofErr w:type="gramEnd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3079,57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2720,77</w:t>
            </w:r>
          </w:p>
        </w:tc>
      </w:tr>
      <w:tr w:rsidR="008B4DCC" w:rsidRPr="008B4DCC" w:rsidTr="008B4DCC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п43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электрической энергии в системах уличного освещения на территории муниципального образования (факт)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кВт•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143776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143776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124821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160950</w:t>
            </w:r>
          </w:p>
        </w:tc>
      </w:tr>
      <w:tr w:rsidR="008B4DCC" w:rsidRPr="008B4DCC" w:rsidTr="008B4DCC">
        <w:trPr>
          <w:trHeight w:val="6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п44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светильников уличного освещения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920</w:t>
            </w:r>
          </w:p>
        </w:tc>
      </w:tr>
      <w:tr w:rsidR="008B4DCC" w:rsidRPr="008B4DCC" w:rsidTr="008B4DCC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п45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уличных светильников в общем количестве уличных светильников на территории </w:t>
            </w:r>
            <w:proofErr w:type="gramStart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8B4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4D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</w:tr>
    </w:tbl>
    <w:p w:rsidR="008B4DCC" w:rsidRDefault="008B4DCC">
      <w:r>
        <w:br w:type="page"/>
      </w:r>
    </w:p>
    <w:p w:rsidR="008B4DCC" w:rsidRDefault="008B4DCC" w:rsidP="008B4D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E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Целевые показатели муниципальной программы «Энергосбережение и повышение энергетической </w:t>
      </w:r>
    </w:p>
    <w:p w:rsidR="008B4DCC" w:rsidRDefault="008B4DCC" w:rsidP="008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эффективности в </w:t>
      </w:r>
      <w:proofErr w:type="spellStart"/>
      <w:r w:rsidRPr="00892E5D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Медвенском</w:t>
      </w:r>
      <w:proofErr w:type="spellEnd"/>
      <w:r w:rsidRPr="00892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 Курской области», подпрограммы муниципальной программы</w:t>
      </w:r>
    </w:p>
    <w:p w:rsidR="008B4DCC" w:rsidRDefault="008B4DCC" w:rsidP="008B4DCC">
      <w:pPr>
        <w:spacing w:after="0" w:line="240" w:lineRule="auto"/>
        <w:jc w:val="center"/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633"/>
        <w:gridCol w:w="992"/>
        <w:gridCol w:w="1134"/>
        <w:gridCol w:w="820"/>
        <w:gridCol w:w="881"/>
        <w:gridCol w:w="851"/>
        <w:gridCol w:w="850"/>
        <w:gridCol w:w="851"/>
        <w:gridCol w:w="850"/>
        <w:gridCol w:w="851"/>
        <w:gridCol w:w="849"/>
        <w:gridCol w:w="852"/>
        <w:gridCol w:w="871"/>
        <w:gridCol w:w="830"/>
      </w:tblGrid>
      <w:tr w:rsidR="008B4DCC" w:rsidRPr="00D57E46" w:rsidTr="008B4DCC">
        <w:trPr>
          <w:trHeight w:val="43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Расчетная формула</w:t>
            </w:r>
          </w:p>
        </w:tc>
        <w:tc>
          <w:tcPr>
            <w:tcW w:w="9356" w:type="dxa"/>
            <w:gridSpan w:val="11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</w:tr>
      <w:tr w:rsidR="008B4DCC" w:rsidRPr="00D57E46" w:rsidTr="008B4DCC">
        <w:trPr>
          <w:trHeight w:val="49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</w:tr>
      <w:tr w:rsidR="008B4DCC" w:rsidRPr="00D57E46" w:rsidTr="008B4DCC">
        <w:trPr>
          <w:trHeight w:val="255"/>
        </w:trPr>
        <w:tc>
          <w:tcPr>
            <w:tcW w:w="14618" w:type="dxa"/>
            <w:gridSpan w:val="15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8B4DCC" w:rsidRPr="00D57E46" w:rsidTr="008B4DCC">
        <w:trPr>
          <w:trHeight w:val="735"/>
        </w:trPr>
        <w:tc>
          <w:tcPr>
            <w:tcW w:w="503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Энергоемкость производства товаров, работа, услуг (в сопоставимых с 2014 годом условиях)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кг</w:t>
            </w:r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у.т</w:t>
            </w:r>
            <w:proofErr w:type="spell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./тыс. рублей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*1000)/п0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45,53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43,86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42,68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42,40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42,15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41,89</w:t>
            </w: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(п3/п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* 100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B4DCC" w:rsidRPr="00D57E46" w:rsidTr="008B4DCC">
        <w:trPr>
          <w:trHeight w:val="52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420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(п5/п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* 100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49,1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49,1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76,0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76,3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76,3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76,3</w:t>
            </w:r>
          </w:p>
        </w:tc>
      </w:tr>
      <w:tr w:rsidR="008B4DCC" w:rsidRPr="00D57E46" w:rsidTr="008B4DCC">
        <w:trPr>
          <w:trHeight w:val="42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420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/п8) * 100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69,2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75,4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75,6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76,0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76,2</w:t>
            </w:r>
          </w:p>
        </w:tc>
      </w:tr>
      <w:tr w:rsidR="008B4DCC" w:rsidRPr="00D57E46" w:rsidTr="008B4DCC">
        <w:trPr>
          <w:trHeight w:val="43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420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/п10) * 100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</w:tr>
      <w:tr w:rsidR="008B4DCC" w:rsidRPr="00D57E46" w:rsidTr="008B4DCC">
        <w:trPr>
          <w:trHeight w:val="37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(п11/п12) * 100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84,3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90,3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90,3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90,3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90,3</w:t>
            </w:r>
          </w:p>
        </w:tc>
      </w:tr>
      <w:tr w:rsidR="008B4DCC" w:rsidRPr="00D57E46" w:rsidTr="008B4DCC">
        <w:trPr>
          <w:trHeight w:val="55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420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(п13/п14) * 100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B4DCC" w:rsidRPr="00D57E46" w:rsidTr="008B4DC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330"/>
        </w:trPr>
        <w:tc>
          <w:tcPr>
            <w:tcW w:w="14618" w:type="dxa"/>
            <w:gridSpan w:val="15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8B4DCC" w:rsidRPr="00D57E46" w:rsidTr="008B4DCC">
        <w:trPr>
          <w:trHeight w:val="57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3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экономия энергетических ресурсов (в сопоставимых с 2014 годом условиях)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 </w:t>
            </w: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у.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proofErr w:type="spellEnd"/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(1(14)-1(n))/1(14) * п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(14)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319,844942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849,736308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8007,7037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-17023,6354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1362,44008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1362,44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2336,35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2564,50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2769,98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2977,38</w:t>
            </w:r>
          </w:p>
        </w:tc>
      </w:tr>
      <w:tr w:rsidR="008B4DCC" w:rsidRPr="00D57E46" w:rsidTr="008B4DCC">
        <w:trPr>
          <w:trHeight w:val="37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3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Экономия электрической энергии (в сопоставимых с 2014 годом условиях)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(8*0,45)*2902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417685,5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1109670,6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10457260,3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-22231165,4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1779210,5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1779210,5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3051045,7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3348977,4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3617317,9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3888166,2</w:t>
            </w:r>
          </w:p>
        </w:tc>
      </w:tr>
      <w:tr w:rsidR="008B4DCC" w:rsidRPr="00D57E46" w:rsidTr="008B4DCC">
        <w:trPr>
          <w:trHeight w:val="37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63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Экономия тепловой энергии (в сопоставимых с 2014 годом условиях)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Гкал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(8*0,165)*6,729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355,1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943,4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8890,8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-18901,1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1512,7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1512,7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2594,0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2847,3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3075,5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3305,7</w:t>
            </w:r>
          </w:p>
        </w:tc>
      </w:tr>
      <w:tr w:rsidR="008B4DCC" w:rsidRPr="00D57E46" w:rsidTr="008B4DCC">
        <w:trPr>
          <w:trHeight w:val="37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63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Экономия природного газа (в сопоставимых с 2014 годом условиях)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куб.м</w:t>
            </w:r>
            <w:proofErr w:type="spell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(8*0,385)*866,5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106701,1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283474,2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2671390,0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-5679127,3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454513,4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454513,4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779413,8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855522,8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924072,5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993262,9</w:t>
            </w:r>
          </w:p>
        </w:tc>
      </w:tr>
      <w:tr w:rsidR="008B4DCC" w:rsidRPr="00D57E46" w:rsidTr="008B4DCC">
        <w:trPr>
          <w:trHeight w:val="37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63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 программы энергосбережения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0,038286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0,238286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0,038286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0,038286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0,038286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0,038286</w:t>
            </w:r>
          </w:p>
        </w:tc>
      </w:tr>
      <w:tr w:rsidR="008B4DCC" w:rsidRPr="00D57E46" w:rsidTr="008B4DCC">
        <w:trPr>
          <w:trHeight w:val="330"/>
        </w:trPr>
        <w:tc>
          <w:tcPr>
            <w:tcW w:w="14618" w:type="dxa"/>
            <w:gridSpan w:val="15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кВт•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</w:t>
            </w:r>
            <w:proofErr w:type="spellEnd"/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/кв. м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п17/п18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18,86876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18,6800735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19,8674098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19,307913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20,77785129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16,3906778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16,39067778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16,389859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16,389695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16,38904035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16,388713</w:t>
            </w:r>
          </w:p>
        </w:tc>
      </w:tr>
      <w:tr w:rsidR="008B4DCC" w:rsidRPr="00D57E46" w:rsidTr="008B4DCC">
        <w:trPr>
          <w:trHeight w:val="61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Гкал/кв. м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п20/п19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0,161835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0,15975686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0,16004914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0,1476316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0,142096418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0,14814423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0,148144233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0,1474765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0,1474598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0,147181643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0,1471427</w:t>
            </w:r>
          </w:p>
        </w:tc>
      </w:tr>
      <w:tr w:rsidR="008B4DCC" w:rsidRPr="00D57E46" w:rsidTr="008B4DCC">
        <w:trPr>
          <w:trHeight w:val="46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м/чел.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п21/п22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4,185755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4,21015783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4,1467413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4,5520992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4,231987205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5,42215114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5,42215114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5,4245502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5,4260296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5,429908037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5,429908</w:t>
            </w:r>
          </w:p>
        </w:tc>
      </w:tr>
      <w:tr w:rsidR="008B4DCC" w:rsidRPr="00D57E46" w:rsidTr="008B4DCC">
        <w:trPr>
          <w:trHeight w:val="37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м/чел.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п23/п22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4DCC" w:rsidRPr="00D57E46" w:rsidTr="008B4DCC">
        <w:trPr>
          <w:trHeight w:val="37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м/чел.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п24/п22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272,4403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273,575476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275,04998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276,08956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341,1435426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339,864054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339,8640544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339,84406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339,82407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339,8040784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339,78409</w:t>
            </w:r>
          </w:p>
        </w:tc>
      </w:tr>
      <w:tr w:rsidR="008B4DCC" w:rsidRPr="00D57E46" w:rsidTr="008B4DCC">
        <w:trPr>
          <w:trHeight w:val="37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420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энергосервисных</w:t>
            </w:r>
            <w:proofErr w:type="spell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п28</w:t>
            </w:r>
          </w:p>
        </w:tc>
        <w:tc>
          <w:tcPr>
            <w:tcW w:w="82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55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633" w:type="dxa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суммарный расход энергетических ресурсов в органах местного самоуправления и муниципальных учреждениях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 </w:t>
            </w: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у.т</w:t>
            </w:r>
            <w:proofErr w:type="spell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./</w:t>
            </w: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п25/п18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0,034024</w:t>
            </w:r>
          </w:p>
        </w:tc>
        <w:tc>
          <w:tcPr>
            <w:tcW w:w="881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0,03388438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0,03460329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0,0336215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0,037079543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0,02818948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0,028189477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0,0281591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0,0281573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0,028143989</w:t>
            </w:r>
          </w:p>
        </w:tc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0,0281412</w:t>
            </w:r>
          </w:p>
        </w:tc>
      </w:tr>
      <w:tr w:rsidR="008B4DCC" w:rsidRPr="00D57E46" w:rsidTr="008B4DCC">
        <w:trPr>
          <w:trHeight w:val="420"/>
        </w:trPr>
        <w:tc>
          <w:tcPr>
            <w:tcW w:w="14618" w:type="dxa"/>
            <w:gridSpan w:val="15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Гкал/кв. м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п29/п31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0,150723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0,15040383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0,11130873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0,0913101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0,105348733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0,15416682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0,15416682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0,1532725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0,1517509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0,151750919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0,1512937</w:t>
            </w:r>
          </w:p>
        </w:tc>
      </w:tr>
      <w:tr w:rsidR="008B4DCC" w:rsidRPr="00D57E46" w:rsidTr="008B4DC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40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м/чел.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п32/п34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39,8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33,4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33,4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33,6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33,6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33,7</w:t>
            </w:r>
          </w:p>
        </w:tc>
      </w:tr>
      <w:tr w:rsidR="008B4DCC" w:rsidRPr="00D57E46" w:rsidTr="008B4DCC">
        <w:trPr>
          <w:trHeight w:val="23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куб. м/чел.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п35/п31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4DCC" w:rsidRPr="00D57E46" w:rsidTr="008B4DCC">
        <w:trPr>
          <w:trHeight w:val="23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кВт·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</w:t>
            </w:r>
            <w:proofErr w:type="spellEnd"/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/кв. м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п36/п30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30,84549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30,3920571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30,1272669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21,209335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22,04119949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22,2272832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22,22728321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22,224506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22,223117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22,22172847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22,221229</w:t>
            </w:r>
          </w:p>
        </w:tc>
      </w:tr>
      <w:tr w:rsidR="008B4DCC" w:rsidRPr="00D57E46" w:rsidTr="008B4DC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420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куб. м/кв. м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п37/п38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0,043762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0,04376156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0,0453969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0,0549238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0,066529986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0,05542403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0,055424026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0,0555215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0,0555807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0,055728496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0,0558762</w:t>
            </w:r>
          </w:p>
        </w:tc>
      </w:tr>
      <w:tr w:rsidR="008B4DCC" w:rsidRPr="00D57E46" w:rsidTr="008B4DCC">
        <w:trPr>
          <w:trHeight w:val="23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куб. м/чел.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п39/п41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</w:tr>
      <w:tr w:rsidR="008B4DCC" w:rsidRPr="00D57E46" w:rsidTr="008B4DCC">
        <w:trPr>
          <w:trHeight w:val="36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420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Удельный суммарный 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 энергетических ресурсов в многоквартирных домах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т.у.т</w:t>
            </w:r>
            <w:proofErr w:type="spell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./кв. 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п42/п30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0,0614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88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0,06126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385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0,0622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0244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0,0626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622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0,0855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31019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0,0758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1856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0,0758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1856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0,0757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0,0756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666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0,07563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4143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0,0755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658</w:t>
            </w:r>
          </w:p>
        </w:tc>
      </w:tr>
      <w:tr w:rsidR="008B4DCC" w:rsidRPr="00D57E46" w:rsidTr="008B4DCC">
        <w:trPr>
          <w:trHeight w:val="23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360"/>
        </w:trPr>
        <w:tc>
          <w:tcPr>
            <w:tcW w:w="14618" w:type="dxa"/>
            <w:gridSpan w:val="15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8B4DCC" w:rsidRPr="00D57E46" w:rsidTr="008B4DCC">
        <w:trPr>
          <w:trHeight w:val="270"/>
        </w:trPr>
        <w:tc>
          <w:tcPr>
            <w:tcW w:w="503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4DCC" w:rsidRPr="00D57E46" w:rsidTr="008B4DCC">
        <w:trPr>
          <w:trHeight w:val="108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70"/>
        </w:trPr>
        <w:tc>
          <w:tcPr>
            <w:tcW w:w="503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моторного топлива, и электрической энергией</w:t>
            </w:r>
            <w:proofErr w:type="gramEnd"/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4DCC" w:rsidRPr="00D57E46" w:rsidTr="008B4DCC">
        <w:trPr>
          <w:trHeight w:val="172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70"/>
        </w:trPr>
        <w:tc>
          <w:tcPr>
            <w:tcW w:w="503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4DCC" w:rsidRPr="00D57E46" w:rsidTr="008B4DCC">
        <w:trPr>
          <w:trHeight w:val="78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70"/>
        </w:trPr>
        <w:tc>
          <w:tcPr>
            <w:tcW w:w="503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4DCC" w:rsidRPr="00D57E46" w:rsidTr="008B4DCC">
        <w:trPr>
          <w:trHeight w:val="58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70"/>
        </w:trPr>
        <w:tc>
          <w:tcPr>
            <w:tcW w:w="503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</w:t>
            </w: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4DCC" w:rsidRPr="00D57E46" w:rsidTr="008B4DCC">
        <w:trPr>
          <w:trHeight w:val="1515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70"/>
        </w:trPr>
        <w:tc>
          <w:tcPr>
            <w:tcW w:w="503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4DCC" w:rsidRPr="00D57E46" w:rsidTr="008B4DCC">
        <w:trPr>
          <w:trHeight w:val="570"/>
        </w:trPr>
        <w:tc>
          <w:tcPr>
            <w:tcW w:w="50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DCC" w:rsidRPr="00D57E46" w:rsidTr="008B4DCC">
        <w:trPr>
          <w:trHeight w:val="255"/>
        </w:trPr>
        <w:tc>
          <w:tcPr>
            <w:tcW w:w="14618" w:type="dxa"/>
            <w:gridSpan w:val="15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целевые показатели в области энергосбережения и повышения энергетической эффективности</w:t>
            </w:r>
          </w:p>
        </w:tc>
      </w:tr>
      <w:tr w:rsidR="008B4DCC" w:rsidRPr="00D57E46" w:rsidTr="008B4DCC">
        <w:trPr>
          <w:trHeight w:val="585"/>
        </w:trPr>
        <w:tc>
          <w:tcPr>
            <w:tcW w:w="503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633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spell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энергоэффективных</w:t>
            </w:r>
            <w:proofErr w:type="spell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уличных светильников в общем объеме уличных светильников на территории </w:t>
            </w:r>
            <w:proofErr w:type="gramStart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(п45/п44) * 100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11,95814649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30,337079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30,555556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31,31868132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B4DCC" w:rsidRPr="00D57E46" w:rsidRDefault="008B4DCC" w:rsidP="008B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32,608696</w:t>
            </w:r>
          </w:p>
        </w:tc>
      </w:tr>
    </w:tbl>
    <w:p w:rsidR="00D57E46" w:rsidRDefault="00D57E46" w:rsidP="008B4DCC"/>
    <w:p w:rsidR="00D57E46" w:rsidRDefault="00D57E46">
      <w:r>
        <w:br w:type="page"/>
      </w:r>
    </w:p>
    <w:p w:rsidR="00D57E46" w:rsidRPr="009F58B8" w:rsidRDefault="00D57E46" w:rsidP="00D57E46">
      <w:pPr>
        <w:spacing w:after="0" w:line="240" w:lineRule="auto"/>
        <w:ind w:right="-112" w:firstLine="7230"/>
        <w:jc w:val="center"/>
        <w:rPr>
          <w:rFonts w:ascii="Times New Roman" w:hAnsi="Times New Roman"/>
          <w:sz w:val="24"/>
          <w:szCs w:val="24"/>
        </w:rPr>
      </w:pPr>
      <w:r w:rsidRPr="009F58B8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57E46" w:rsidRDefault="00D57E46" w:rsidP="00D57E46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4"/>
        </w:rPr>
      </w:pPr>
      <w:r w:rsidRPr="009F58B8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B8">
        <w:rPr>
          <w:rFonts w:ascii="Times New Roman" w:hAnsi="Times New Roman"/>
          <w:sz w:val="24"/>
          <w:szCs w:val="24"/>
        </w:rPr>
        <w:t>«Энергосбережение и повышение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E46" w:rsidRDefault="00D57E46" w:rsidP="00D57E46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4"/>
        </w:rPr>
      </w:pPr>
      <w:r w:rsidRPr="009F58B8">
        <w:rPr>
          <w:rFonts w:ascii="Times New Roman" w:hAnsi="Times New Roman"/>
          <w:sz w:val="24"/>
          <w:szCs w:val="24"/>
        </w:rPr>
        <w:t>энергетической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4DCC" w:rsidRDefault="00D57E46" w:rsidP="00D57E46">
      <w:pPr>
        <w:spacing w:after="0" w:line="240" w:lineRule="auto"/>
        <w:ind w:firstLine="7230"/>
        <w:jc w:val="center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Pr="009F58B8">
        <w:rPr>
          <w:rFonts w:ascii="Times New Roman" w:hAnsi="Times New Roman"/>
          <w:sz w:val="24"/>
          <w:szCs w:val="24"/>
        </w:rPr>
        <w:t xml:space="preserve"> Курской области»</w:t>
      </w:r>
    </w:p>
    <w:p w:rsidR="008B4DCC" w:rsidRDefault="008B4DCC" w:rsidP="00D57E46">
      <w:pPr>
        <w:ind w:firstLine="7230"/>
      </w:pPr>
    </w:p>
    <w:p w:rsidR="00D57E46" w:rsidRPr="00D57E46" w:rsidRDefault="00D57E46" w:rsidP="00D57E46">
      <w:pPr>
        <w:tabs>
          <w:tab w:val="center" w:pos="7353"/>
          <w:tab w:val="left" w:pos="131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46">
        <w:rPr>
          <w:rFonts w:ascii="Times New Roman" w:hAnsi="Times New Roman"/>
          <w:b/>
          <w:sz w:val="28"/>
          <w:szCs w:val="28"/>
        </w:rPr>
        <w:t>Перечень</w:t>
      </w:r>
    </w:p>
    <w:p w:rsidR="00D57E46" w:rsidRDefault="00D57E46" w:rsidP="00D5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46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7E46"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</w:t>
      </w:r>
    </w:p>
    <w:p w:rsidR="00D57E46" w:rsidRDefault="00D57E46" w:rsidP="00D5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46">
        <w:rPr>
          <w:rFonts w:ascii="Times New Roman" w:hAnsi="Times New Roman"/>
          <w:b/>
          <w:sz w:val="28"/>
          <w:szCs w:val="28"/>
        </w:rPr>
        <w:t xml:space="preserve">эффективности в </w:t>
      </w:r>
      <w:proofErr w:type="spellStart"/>
      <w:r w:rsidRPr="00D57E46">
        <w:rPr>
          <w:rFonts w:ascii="Times New Roman" w:hAnsi="Times New Roman"/>
          <w:b/>
          <w:sz w:val="28"/>
          <w:szCs w:val="28"/>
        </w:rPr>
        <w:t>Медвенском</w:t>
      </w:r>
      <w:proofErr w:type="spellEnd"/>
      <w:r w:rsidRPr="00D57E46">
        <w:rPr>
          <w:rFonts w:ascii="Times New Roman" w:hAnsi="Times New Roman"/>
          <w:b/>
          <w:sz w:val="28"/>
          <w:szCs w:val="28"/>
        </w:rPr>
        <w:t xml:space="preserve"> районе Курской области»</w:t>
      </w:r>
    </w:p>
    <w:p w:rsidR="00D57E46" w:rsidRDefault="00D57E46" w:rsidP="00D5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E46" w:rsidRPr="00D57E46" w:rsidRDefault="00D57E46" w:rsidP="00D5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023"/>
        <w:gridCol w:w="2299"/>
        <w:gridCol w:w="1170"/>
        <w:gridCol w:w="1165"/>
        <w:gridCol w:w="2430"/>
        <w:gridCol w:w="1975"/>
        <w:gridCol w:w="2007"/>
      </w:tblGrid>
      <w:tr w:rsidR="00D57E46" w:rsidRPr="00D57E46" w:rsidTr="001A5CC5">
        <w:trPr>
          <w:trHeight w:val="228"/>
          <w:tblHeader/>
          <w:jc w:val="center"/>
        </w:trPr>
        <w:tc>
          <w:tcPr>
            <w:tcW w:w="474" w:type="dxa"/>
            <w:vMerge w:val="restart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023" w:type="dxa"/>
            <w:vMerge w:val="restart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 xml:space="preserve">Номер и наименование 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основного мероприятия</w:t>
            </w:r>
          </w:p>
        </w:tc>
        <w:tc>
          <w:tcPr>
            <w:tcW w:w="2299" w:type="dxa"/>
            <w:vMerge w:val="restart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2335" w:type="dxa"/>
            <w:gridSpan w:val="2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430" w:type="dxa"/>
            <w:vMerge w:val="restart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Ожидаемый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непосредственный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1975" w:type="dxa"/>
            <w:vMerge w:val="restart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Последствия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нереализации</w:t>
            </w:r>
            <w:proofErr w:type="spellEnd"/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программы, основного мероприятия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7" w:type="dxa"/>
            <w:vMerge w:val="restart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Связь с показателями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муниципальной программы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(подпрограммы)</w:t>
            </w:r>
          </w:p>
        </w:tc>
      </w:tr>
      <w:tr w:rsidR="00D57E46" w:rsidRPr="00D57E46" w:rsidTr="001A5CC5">
        <w:trPr>
          <w:trHeight w:val="324"/>
          <w:tblHeader/>
          <w:jc w:val="center"/>
        </w:trPr>
        <w:tc>
          <w:tcPr>
            <w:tcW w:w="0" w:type="auto"/>
            <w:vMerge/>
            <w:vAlign w:val="center"/>
          </w:tcPr>
          <w:p w:rsidR="00D57E46" w:rsidRPr="00D57E46" w:rsidRDefault="00D57E46" w:rsidP="001A5C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7E46" w:rsidRPr="00D57E46" w:rsidRDefault="00D57E46" w:rsidP="001A5C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vMerge/>
            <w:vAlign w:val="center"/>
          </w:tcPr>
          <w:p w:rsidR="00D57E46" w:rsidRPr="00D57E46" w:rsidRDefault="00D57E46" w:rsidP="001A5C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начало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окончание</w:t>
            </w:r>
          </w:p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0" w:type="auto"/>
            <w:vMerge/>
            <w:vAlign w:val="center"/>
          </w:tcPr>
          <w:p w:rsidR="00D57E46" w:rsidRPr="00D57E46" w:rsidRDefault="00D57E46" w:rsidP="001A5C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7E46" w:rsidRPr="00D57E46" w:rsidRDefault="00D57E46" w:rsidP="001A5C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7E46" w:rsidRPr="00D57E46" w:rsidRDefault="00D57E46" w:rsidP="001A5C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7E46" w:rsidRPr="00D57E46" w:rsidTr="001A5CC5">
        <w:trPr>
          <w:trHeight w:val="237"/>
          <w:tblHeader/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57E46" w:rsidRPr="00D57E46" w:rsidTr="001A5CC5">
        <w:trPr>
          <w:jc w:val="center"/>
        </w:trPr>
        <w:tc>
          <w:tcPr>
            <w:tcW w:w="14543" w:type="dxa"/>
            <w:gridSpan w:val="8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Подпрограмма 1 «Энергосбережение и повышение энергетической эффективности в Курской области»</w:t>
            </w:r>
          </w:p>
        </w:tc>
      </w:tr>
      <w:tr w:rsidR="00D57E46" w:rsidRPr="00D57E46" w:rsidTr="001A5CC5">
        <w:trPr>
          <w:jc w:val="center"/>
        </w:trPr>
        <w:tc>
          <w:tcPr>
            <w:tcW w:w="14543" w:type="dxa"/>
            <w:gridSpan w:val="8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мероприятие. Мероприятия в области энергосбережения</w:t>
            </w:r>
          </w:p>
        </w:tc>
      </w:tr>
      <w:tr w:rsidR="00D57E46" w:rsidRPr="00D57E46" w:rsidTr="001A5CC5">
        <w:trPr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Мероприятие 1.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57E46" w:rsidRPr="00D57E46" w:rsidRDefault="00D57E46" w:rsidP="001A5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«Проведение обязательных энергетических обследований»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57E46">
              <w:rPr>
                <w:color w:val="auto"/>
                <w:sz w:val="18"/>
                <w:szCs w:val="18"/>
              </w:rPr>
              <w:t>Администрация Медвенского района;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в части обязательного проведения энергетических обследований бюджетными учреждениями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, обязательного ведения расчётов за потребляемые ресурсы по приборам учёта бюджетными учреждениями и экономии ТЭР и воды.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Замещение устаревшего энергетического оборудования на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энергоэффективное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 xml:space="preserve"> и внедрение энергосберегающих технологий для экономии электрической и тепловой </w:t>
            </w:r>
            <w:r w:rsidRPr="00D57E46">
              <w:rPr>
                <w:rFonts w:ascii="Times New Roman" w:hAnsi="Times New Roman"/>
                <w:sz w:val="18"/>
                <w:szCs w:val="18"/>
              </w:rPr>
              <w:lastRenderedPageBreak/>
              <w:t>энергии, газа и воды.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Перерасход средств областного бюджета на оплату ТЭР и воды. 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обеспечивается связь с показателями группы «Целевые показатели в области энергосбережения и повышения энергетической эффективности в муниципальном секторе» приложения №1 к муниципальной  программе </w:t>
            </w:r>
          </w:p>
        </w:tc>
      </w:tr>
      <w:tr w:rsidR="00D57E46" w:rsidRPr="00D57E46" w:rsidTr="001A5CC5">
        <w:trPr>
          <w:trHeight w:val="58"/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Мероприятие 2.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«Установка и модернизация узлов коммерческого учёта ТЭР и воды, установка АСКУЭ (автоматизированных систем контроля и учёта энергоресурсов)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>. разработка проектно-сметной документации (ПСД)»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57E46">
              <w:rPr>
                <w:color w:val="auto"/>
                <w:sz w:val="18"/>
                <w:szCs w:val="18"/>
              </w:rPr>
              <w:t>Администрация Медвенского района;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Неэффективное использование топливно-энергетических ресурсов и воды на территории Курской области потребителями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Обеспечивается связь с показателями с №1-45 приложения №1 к муниципальной программе </w:t>
            </w:r>
          </w:p>
        </w:tc>
      </w:tr>
      <w:tr w:rsidR="00D57E46" w:rsidRPr="00D57E46" w:rsidTr="001A5CC5">
        <w:trPr>
          <w:trHeight w:val="1252"/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Мероприятие 3. «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>Модернизация и приведение в соответствие действующему законодательству узлов учета тепловой энергии»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57E46">
              <w:rPr>
                <w:color w:val="auto"/>
                <w:sz w:val="18"/>
                <w:szCs w:val="18"/>
              </w:rPr>
              <w:t>Администрация Медвенского района;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Неэффективное использование топливно-энергетических ресурсов и воды на территории Курской области потребителями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Обеспечивается связь с показателями с №1-45 приложения №1 к муниципальной программе </w:t>
            </w:r>
          </w:p>
        </w:tc>
      </w:tr>
      <w:tr w:rsidR="00D57E46" w:rsidRPr="00D57E46" w:rsidTr="001A5CC5">
        <w:trPr>
          <w:trHeight w:val="1252"/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Мероприятие 4.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«Внедрение автоматического регулирования для систем отопления»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57E46">
              <w:rPr>
                <w:color w:val="auto"/>
                <w:sz w:val="18"/>
                <w:szCs w:val="18"/>
              </w:rPr>
              <w:t>Администрация Медвенского района;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Неэффективное использование топливно-энергетических ресурсов и воды на территории Курской области потребителями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Обеспечивается связь с показателями с №1-45 приложения №1 к муниципальной программе </w:t>
            </w:r>
          </w:p>
        </w:tc>
      </w:tr>
      <w:tr w:rsidR="00D57E46" w:rsidRPr="00D57E46" w:rsidTr="001A5CC5">
        <w:trPr>
          <w:trHeight w:val="1252"/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Мероприятие 5.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«Регулярная промывка инженерных систем вновь вводимых и реконструируемых зданий»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57E46">
              <w:rPr>
                <w:color w:val="auto"/>
                <w:sz w:val="18"/>
                <w:szCs w:val="18"/>
              </w:rPr>
              <w:t>Администрация Медвенского района;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Неэффективное использование топливно-энергетических ресурсов и воды на территории Курской области потребителями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Обеспечивается связь с показателями с №1-45 приложения №1 к муниципальной программе </w:t>
            </w:r>
          </w:p>
        </w:tc>
      </w:tr>
      <w:tr w:rsidR="00D57E46" w:rsidRPr="00D57E46" w:rsidTr="001A5CC5">
        <w:trPr>
          <w:trHeight w:val="1252"/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Мероприятие 6.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«Внедрение энергосберегающих технологий и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энергоэффективного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 xml:space="preserve"> оборудования в системах  освещения»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57E46">
              <w:rPr>
                <w:color w:val="auto"/>
                <w:sz w:val="18"/>
                <w:szCs w:val="18"/>
              </w:rPr>
              <w:t>Администрация Медвенского района;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Неэффективное использование топливно-энергетических ресурсов и воды на территории Курской области потребителями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Обеспечивается связь с показателями с №1-45 приложения №1 к муниципальной программе </w:t>
            </w:r>
          </w:p>
        </w:tc>
      </w:tr>
      <w:tr w:rsidR="00D57E46" w:rsidRPr="00D57E46" w:rsidTr="001A5CC5">
        <w:trPr>
          <w:trHeight w:val="1252"/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Мероприятие 7.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«Утепление ограждающих конструкций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 xml:space="preserve">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>. разработка ПСД»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57E46">
              <w:rPr>
                <w:color w:val="auto"/>
                <w:sz w:val="18"/>
                <w:szCs w:val="18"/>
              </w:rPr>
              <w:t>Администрация Медвенского района;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Неэффективное использование топливно-энергетических ресурсов и воды на территории Курской области потребителями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Обеспечивается связь с показателями с №1-45 приложения №1 к муниципальной программе </w:t>
            </w:r>
          </w:p>
        </w:tc>
      </w:tr>
      <w:tr w:rsidR="00D57E46" w:rsidRPr="00D57E46" w:rsidTr="001A5CC5">
        <w:trPr>
          <w:trHeight w:val="1252"/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Мероприятие 8.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«Внедрение энергосберегающих технологий и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энергоэффективного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 xml:space="preserve"> оборудования в системах теплоснабжения, электроснабжения, освещения, водоснабжения и водоотведения,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>. разработка ПСД»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57E46">
              <w:rPr>
                <w:color w:val="auto"/>
                <w:sz w:val="18"/>
                <w:szCs w:val="18"/>
              </w:rPr>
              <w:t>Администрация Медвенского района;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Неэффективное использование топливно-энергетических ресурсов и воды на территории Курской области потребителями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Обеспечивается связь с показателями с №1-45 приложения №1 к муниципальной программе </w:t>
            </w:r>
          </w:p>
        </w:tc>
      </w:tr>
      <w:tr w:rsidR="00D57E46" w:rsidRPr="00D57E46" w:rsidTr="001A5CC5">
        <w:trPr>
          <w:trHeight w:val="1252"/>
          <w:jc w:val="center"/>
        </w:trPr>
        <w:tc>
          <w:tcPr>
            <w:tcW w:w="474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023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/>
                <w:sz w:val="18"/>
                <w:szCs w:val="18"/>
              </w:rPr>
              <w:t>Мероприятие 9.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«Содействие энергосбережению и повышению энергетической эффективности в жилищном фонде и коммунальном хозяйстве»</w:t>
            </w:r>
          </w:p>
        </w:tc>
        <w:tc>
          <w:tcPr>
            <w:tcW w:w="2299" w:type="dxa"/>
          </w:tcPr>
          <w:p w:rsidR="00D57E46" w:rsidRPr="00D57E46" w:rsidRDefault="00D57E46" w:rsidP="001A5CC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57E46">
              <w:rPr>
                <w:color w:val="auto"/>
                <w:sz w:val="18"/>
                <w:szCs w:val="18"/>
              </w:rPr>
              <w:t>Администрация Медвенского района;</w:t>
            </w:r>
          </w:p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5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430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  <w:tc>
          <w:tcPr>
            <w:tcW w:w="1975" w:type="dxa"/>
          </w:tcPr>
          <w:p w:rsidR="00D57E46" w:rsidRPr="00D57E46" w:rsidRDefault="00D57E46" w:rsidP="001A5C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Неэффективное использование топливно-энергетических ресурсов и воды на территории Курской области потребителями</w:t>
            </w:r>
          </w:p>
        </w:tc>
        <w:tc>
          <w:tcPr>
            <w:tcW w:w="2007" w:type="dxa"/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Обеспечивается связь с показателями с №1-45 приложения №1 к муниципальной программе </w:t>
            </w:r>
          </w:p>
        </w:tc>
      </w:tr>
    </w:tbl>
    <w:p w:rsidR="00D57E46" w:rsidRDefault="00D57E46" w:rsidP="00D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46" w:rsidRDefault="00D57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7E46" w:rsidRPr="009F58B8" w:rsidRDefault="00D57E46" w:rsidP="00D57E46">
      <w:pPr>
        <w:spacing w:after="0" w:line="240" w:lineRule="auto"/>
        <w:ind w:right="-112" w:firstLine="7230"/>
        <w:jc w:val="center"/>
        <w:rPr>
          <w:rFonts w:ascii="Times New Roman" w:hAnsi="Times New Roman"/>
          <w:sz w:val="24"/>
          <w:szCs w:val="24"/>
        </w:rPr>
      </w:pPr>
      <w:r w:rsidRPr="009F58B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D57E46" w:rsidRDefault="00D57E46" w:rsidP="00D57E46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4"/>
        </w:rPr>
      </w:pPr>
      <w:r w:rsidRPr="009F58B8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B8">
        <w:rPr>
          <w:rFonts w:ascii="Times New Roman" w:hAnsi="Times New Roman"/>
          <w:sz w:val="24"/>
          <w:szCs w:val="24"/>
        </w:rPr>
        <w:t>«Энергосбережение и повышение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E46" w:rsidRDefault="00D57E46" w:rsidP="00D57E46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4"/>
        </w:rPr>
      </w:pPr>
      <w:r w:rsidRPr="009F58B8">
        <w:rPr>
          <w:rFonts w:ascii="Times New Roman" w:hAnsi="Times New Roman"/>
          <w:sz w:val="24"/>
          <w:szCs w:val="24"/>
        </w:rPr>
        <w:t>энергетической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E46" w:rsidRDefault="00D57E46" w:rsidP="00D57E46">
      <w:pPr>
        <w:spacing w:after="0" w:line="240" w:lineRule="auto"/>
        <w:ind w:firstLine="7230"/>
        <w:jc w:val="center"/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Медвенском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Pr="009F58B8">
        <w:rPr>
          <w:rFonts w:ascii="Times New Roman" w:hAnsi="Times New Roman"/>
          <w:sz w:val="24"/>
          <w:szCs w:val="24"/>
        </w:rPr>
        <w:t xml:space="preserve"> Курской области»</w:t>
      </w:r>
    </w:p>
    <w:p w:rsidR="00D57E46" w:rsidRDefault="00D57E46" w:rsidP="00D57E4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D57E46" w:rsidRDefault="00D57E46" w:rsidP="00D57E4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D57E46" w:rsidRPr="00D57E46" w:rsidRDefault="00D57E46" w:rsidP="00D57E46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  <w:r w:rsidRPr="00D57E46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D57E46" w:rsidRDefault="00D57E46" w:rsidP="00D57E46">
      <w:pPr>
        <w:pStyle w:val="ConsNormal"/>
        <w:ind w:firstLine="539"/>
        <w:jc w:val="center"/>
        <w:rPr>
          <w:rFonts w:ascii="Times New Roman" w:hAnsi="Times New Roman"/>
          <w:b/>
          <w:sz w:val="28"/>
          <w:szCs w:val="24"/>
        </w:rPr>
      </w:pPr>
      <w:r w:rsidRPr="00D57E46">
        <w:rPr>
          <w:rFonts w:ascii="Times New Roman" w:hAnsi="Times New Roman"/>
          <w:b/>
          <w:bCs/>
          <w:sz w:val="28"/>
          <w:szCs w:val="24"/>
        </w:rPr>
        <w:t xml:space="preserve">муниципальной </w:t>
      </w:r>
      <w:r w:rsidRPr="00D57E46">
        <w:rPr>
          <w:rStyle w:val="3"/>
          <w:rFonts w:ascii="Times New Roman" w:hAnsi="Times New Roman"/>
          <w:sz w:val="28"/>
          <w:szCs w:val="24"/>
        </w:rPr>
        <w:t xml:space="preserve">программы </w:t>
      </w:r>
      <w:r w:rsidRPr="00D57E46">
        <w:rPr>
          <w:rFonts w:ascii="Times New Roman" w:hAnsi="Times New Roman"/>
          <w:b/>
          <w:sz w:val="28"/>
          <w:szCs w:val="24"/>
        </w:rPr>
        <w:t xml:space="preserve">«Энергосбережение и повышение энергетической эффективности </w:t>
      </w:r>
    </w:p>
    <w:p w:rsidR="00D57E46" w:rsidRPr="00D57E46" w:rsidRDefault="00D57E46" w:rsidP="00D57E46">
      <w:pPr>
        <w:pStyle w:val="ConsNormal"/>
        <w:ind w:firstLine="539"/>
        <w:jc w:val="center"/>
        <w:rPr>
          <w:rFonts w:ascii="Times New Roman" w:hAnsi="Times New Roman"/>
          <w:b/>
          <w:bCs/>
          <w:sz w:val="28"/>
          <w:szCs w:val="24"/>
        </w:rPr>
      </w:pPr>
      <w:r w:rsidRPr="00D57E46">
        <w:rPr>
          <w:rFonts w:ascii="Times New Roman" w:hAnsi="Times New Roman"/>
          <w:b/>
          <w:sz w:val="28"/>
          <w:szCs w:val="24"/>
        </w:rPr>
        <w:t xml:space="preserve">в </w:t>
      </w:r>
      <w:proofErr w:type="spellStart"/>
      <w:r w:rsidRPr="00D57E46">
        <w:rPr>
          <w:rFonts w:ascii="Times New Roman" w:hAnsi="Times New Roman"/>
          <w:b/>
          <w:sz w:val="28"/>
          <w:szCs w:val="24"/>
        </w:rPr>
        <w:t>Медвенском</w:t>
      </w:r>
      <w:proofErr w:type="spellEnd"/>
      <w:r w:rsidRPr="00D57E46">
        <w:rPr>
          <w:rFonts w:ascii="Times New Roman" w:hAnsi="Times New Roman"/>
          <w:b/>
          <w:sz w:val="28"/>
          <w:szCs w:val="24"/>
        </w:rPr>
        <w:t xml:space="preserve"> районе Курской области»</w:t>
      </w:r>
    </w:p>
    <w:p w:rsidR="008B4DCC" w:rsidRDefault="008B4DCC" w:rsidP="00D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46" w:rsidRDefault="00D57E46" w:rsidP="00D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79"/>
        <w:gridCol w:w="914"/>
        <w:gridCol w:w="567"/>
        <w:gridCol w:w="709"/>
        <w:gridCol w:w="283"/>
        <w:gridCol w:w="709"/>
        <w:gridCol w:w="710"/>
        <w:gridCol w:w="850"/>
        <w:gridCol w:w="426"/>
        <w:gridCol w:w="709"/>
        <w:gridCol w:w="709"/>
        <w:gridCol w:w="708"/>
        <w:gridCol w:w="709"/>
        <w:gridCol w:w="708"/>
        <w:gridCol w:w="851"/>
        <w:gridCol w:w="709"/>
        <w:gridCol w:w="850"/>
        <w:gridCol w:w="1134"/>
      </w:tblGrid>
      <w:tr w:rsidR="00D57E46" w:rsidRPr="00D57E46" w:rsidTr="00D57E46">
        <w:tc>
          <w:tcPr>
            <w:tcW w:w="1418" w:type="dxa"/>
            <w:vMerge w:val="restart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1779" w:type="dxa"/>
            <w:vMerge w:val="restart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5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50" w:type="dxa"/>
            <w:vMerge w:val="restart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Всего за 2015-2024 годы</w:t>
            </w:r>
          </w:p>
        </w:tc>
        <w:tc>
          <w:tcPr>
            <w:tcW w:w="7513" w:type="dxa"/>
            <w:gridSpan w:val="10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Расходы (рублей), годы</w:t>
            </w:r>
          </w:p>
        </w:tc>
      </w:tr>
      <w:tr w:rsidR="00D57E46" w:rsidRPr="00D57E46" w:rsidTr="00D57E46">
        <w:tc>
          <w:tcPr>
            <w:tcW w:w="1418" w:type="dxa"/>
            <w:vMerge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Default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1A5CC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57E46">
              <w:rPr>
                <w:sz w:val="18"/>
                <w:szCs w:val="18"/>
              </w:rPr>
              <w:t>Рз</w:t>
            </w:r>
            <w:proofErr w:type="spellEnd"/>
            <w:r w:rsidRPr="00D57E4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7E46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57E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pStyle w:val="Default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710" w:type="dxa"/>
          </w:tcPr>
          <w:p w:rsidR="00D57E46" w:rsidRPr="00D57E46" w:rsidRDefault="00D57E46" w:rsidP="001A5CC5">
            <w:pPr>
              <w:pStyle w:val="Default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ВР </w:t>
            </w:r>
          </w:p>
        </w:tc>
        <w:tc>
          <w:tcPr>
            <w:tcW w:w="850" w:type="dxa"/>
            <w:vMerge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2015 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2016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2017 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2018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2019 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2020 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2021 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2022 </w:t>
            </w:r>
          </w:p>
          <w:p w:rsidR="00D57E46" w:rsidRPr="00D57E46" w:rsidRDefault="00D57E46" w:rsidP="001A5CC5">
            <w:pPr>
              <w:pStyle w:val="Default"/>
              <w:ind w:right="-6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2023 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 xml:space="preserve">2024 </w:t>
            </w:r>
          </w:p>
          <w:p w:rsidR="00D57E46" w:rsidRPr="00D57E46" w:rsidRDefault="00D57E46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год</w:t>
            </w:r>
          </w:p>
        </w:tc>
      </w:tr>
      <w:tr w:rsidR="00D57E46" w:rsidRPr="00D57E46" w:rsidTr="00D57E46">
        <w:tc>
          <w:tcPr>
            <w:tcW w:w="1418" w:type="dxa"/>
            <w:vMerge w:val="restart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r w:rsidRPr="00D57E46">
              <w:rPr>
                <w:rStyle w:val="3"/>
                <w:rFonts w:ascii="Times New Roman" w:hAnsi="Times New Roman"/>
                <w:b w:val="0"/>
                <w:sz w:val="18"/>
                <w:szCs w:val="18"/>
              </w:rPr>
              <w:t xml:space="preserve">программа Медвенского района Курской области </w:t>
            </w:r>
          </w:p>
        </w:tc>
        <w:tc>
          <w:tcPr>
            <w:tcW w:w="1779" w:type="dxa"/>
          </w:tcPr>
          <w:p w:rsidR="00D57E46" w:rsidRPr="00D57E46" w:rsidRDefault="00D57E46" w:rsidP="00D57E46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r w:rsidRPr="00D57E46">
              <w:rPr>
                <w:rStyle w:val="3"/>
                <w:rFonts w:ascii="Times New Roman" w:hAnsi="Times New Roman"/>
                <w:b w:val="0"/>
                <w:sz w:val="18"/>
                <w:szCs w:val="18"/>
              </w:rPr>
              <w:t xml:space="preserve">программа </w:t>
            </w:r>
            <w:r w:rsidRPr="00D57E46">
              <w:rPr>
                <w:rFonts w:ascii="Times New Roman" w:hAnsi="Times New Roman"/>
                <w:sz w:val="18"/>
                <w:szCs w:val="18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Медвенском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57E46" w:rsidRPr="00D57E46" w:rsidRDefault="00D57E46" w:rsidP="00D57E46">
            <w:pPr>
              <w:pStyle w:val="ConsNormal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429591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8" w:type="dxa"/>
          </w:tcPr>
          <w:p w:rsidR="00D57E46" w:rsidRPr="00D57E46" w:rsidRDefault="00D57E46" w:rsidP="00D57E4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238161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</w:tr>
      <w:tr w:rsidR="00D57E46" w:rsidRPr="00D57E46" w:rsidTr="00D57E46">
        <w:tc>
          <w:tcPr>
            <w:tcW w:w="1418" w:type="dxa"/>
            <w:vMerge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9" w:type="dxa"/>
          </w:tcPr>
          <w:p w:rsidR="00D57E46" w:rsidRPr="00D57E46" w:rsidRDefault="00D57E46" w:rsidP="00D57E46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57E46">
              <w:rPr>
                <w:bCs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1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D57E46" w:rsidRPr="00D57E46" w:rsidRDefault="00D57E46" w:rsidP="00D57E46">
            <w:pPr>
              <w:pStyle w:val="ConsNormal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429591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8" w:type="dxa"/>
          </w:tcPr>
          <w:p w:rsidR="00D57E46" w:rsidRPr="00D57E46" w:rsidRDefault="00D57E46" w:rsidP="00D57E4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238161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</w:tr>
      <w:tr w:rsidR="00D57E46" w:rsidRPr="00D57E46" w:rsidTr="00D57E46">
        <w:tc>
          <w:tcPr>
            <w:tcW w:w="1418" w:type="dxa"/>
            <w:vMerge w:val="restart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79" w:type="dxa"/>
          </w:tcPr>
          <w:p w:rsidR="00D57E46" w:rsidRPr="00D57E46" w:rsidRDefault="00D57E46" w:rsidP="00D57E46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 «Энергосбережение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Медвенском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57E46" w:rsidRPr="00D57E46" w:rsidRDefault="00D57E46" w:rsidP="00D57E46">
            <w:pPr>
              <w:pStyle w:val="ConsNormal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429591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8" w:type="dxa"/>
          </w:tcPr>
          <w:p w:rsidR="00D57E46" w:rsidRPr="00D57E46" w:rsidRDefault="00D57E46" w:rsidP="00D57E4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238161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</w:tr>
      <w:tr w:rsidR="00D57E46" w:rsidRPr="00D57E46" w:rsidTr="00D57E46">
        <w:tc>
          <w:tcPr>
            <w:tcW w:w="1418" w:type="dxa"/>
            <w:vMerge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9" w:type="dxa"/>
          </w:tcPr>
          <w:p w:rsidR="00D57E46" w:rsidRPr="00D57E46" w:rsidRDefault="00D57E46" w:rsidP="00D57E46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57E46">
              <w:rPr>
                <w:bCs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1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D57E46" w:rsidRPr="00D57E46" w:rsidRDefault="00D57E46" w:rsidP="00D57E46">
            <w:pPr>
              <w:pStyle w:val="ConsNormal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429591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8" w:type="dxa"/>
          </w:tcPr>
          <w:p w:rsidR="00D57E46" w:rsidRPr="00D57E46" w:rsidRDefault="00D57E46" w:rsidP="00D57E4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238161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57E46">
              <w:rPr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</w:t>
            </w: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D57E46">
            <w:pPr>
              <w:pStyle w:val="ConsNormal"/>
              <w:ind w:left="-108" w:right="-10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429591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8" w:type="dxa"/>
          </w:tcPr>
          <w:p w:rsidR="00D57E46" w:rsidRPr="00D57E46" w:rsidRDefault="00D57E46" w:rsidP="00D57E4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238161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Мероприятие 1 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Проведение обязательных энергетических обследований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D57E46">
            <w:pPr>
              <w:pStyle w:val="ConsNormal"/>
              <w:ind w:left="-108" w:right="-10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Установка и модернизация узлов коммерческого учёта ТЭР и воды, установка АСКУЭ (автоматизированных систем контроля и учёта энергоресурсов)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>. разработка проектно-сметной документации (ПСД)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D57E46">
            <w:pPr>
              <w:pStyle w:val="ConsNormal"/>
              <w:ind w:left="-108" w:right="-10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Мероприятие 3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Модернизация и приведение в соответствие действующему законодательству узлов учета тепловой энергии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D57E46">
            <w:pPr>
              <w:pStyle w:val="ConsNormal"/>
              <w:ind w:left="-108" w:right="-10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Мероприятие 4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Внедрение автоматического регулирования для систем отопления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D57E46">
            <w:pPr>
              <w:pStyle w:val="ConsNormal"/>
              <w:ind w:left="-108" w:right="-10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Мероприятие 5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Регулярная промывка инженерных систем вновь вводимых  и реконструируемых зданий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D57E46">
            <w:pPr>
              <w:pStyle w:val="ConsNormal"/>
              <w:ind w:left="-108" w:right="-10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Мероприятие 6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ConsNormal"/>
              <w:tabs>
                <w:tab w:val="left" w:pos="3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Внедрение энергосберегающих технологий и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энергоэффективного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 xml:space="preserve"> оборудования в системах  освещения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D57E46">
            <w:pPr>
              <w:pStyle w:val="ConsNormal"/>
              <w:ind w:left="-108" w:right="-10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Мероприятие 7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Утепление ограждающих конструкций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 xml:space="preserve">.: утепление кровли и ниш у </w:t>
            </w:r>
            <w:r w:rsidRPr="00D57E4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отопительных приборов, чердачных перекрытий, переходов и фасадов зданий, замена входных дверей, установка (замена) оконных блоков,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>. разработка ПСД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Администрация Медвенского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gridSpan w:val="2"/>
          </w:tcPr>
          <w:p w:rsidR="00D57E46" w:rsidRPr="00D57E46" w:rsidRDefault="00D57E46" w:rsidP="00D57E46">
            <w:pPr>
              <w:pStyle w:val="ConsNormal"/>
              <w:ind w:left="-108" w:right="-10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Мероприятие 8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 xml:space="preserve">Внедрение энергосберегающих технологий и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энергоэффективного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 xml:space="preserve"> оборудования в системах теплоснабжения, электроснабжения, освещения, водоснабжения и водоотведения, в </w:t>
            </w:r>
            <w:proofErr w:type="spellStart"/>
            <w:r w:rsidRPr="00D57E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57E46">
              <w:rPr>
                <w:rFonts w:ascii="Times New Roman" w:hAnsi="Times New Roman"/>
                <w:sz w:val="18"/>
                <w:szCs w:val="18"/>
              </w:rPr>
              <w:t>. разработка ПСД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1" w:type="dxa"/>
            <w:gridSpan w:val="2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1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429591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238161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38286</w:t>
            </w:r>
          </w:p>
        </w:tc>
      </w:tr>
      <w:tr w:rsidR="00D57E46" w:rsidRPr="00D57E46" w:rsidTr="00D57E46">
        <w:tc>
          <w:tcPr>
            <w:tcW w:w="1418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Мероприятие 9</w:t>
            </w:r>
          </w:p>
        </w:tc>
        <w:tc>
          <w:tcPr>
            <w:tcW w:w="177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6">
              <w:rPr>
                <w:rFonts w:ascii="Times New Roman" w:hAnsi="Times New Roman"/>
                <w:sz w:val="18"/>
                <w:szCs w:val="18"/>
              </w:rPr>
              <w:t>Содействие энергосбережению и повышению энергетической эффективности в жилищном фонде и коммунальном хозяйстве</w:t>
            </w:r>
          </w:p>
        </w:tc>
        <w:tc>
          <w:tcPr>
            <w:tcW w:w="91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Администрация Медвенского района</w:t>
            </w:r>
          </w:p>
        </w:tc>
        <w:tc>
          <w:tcPr>
            <w:tcW w:w="567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1" w:type="dxa"/>
            <w:gridSpan w:val="2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05 101</w:t>
            </w:r>
            <w:proofErr w:type="gramStart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 xml:space="preserve"> 1434</w:t>
            </w:r>
          </w:p>
        </w:tc>
        <w:tc>
          <w:tcPr>
            <w:tcW w:w="71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</w:tbl>
    <w:p w:rsidR="00D57E46" w:rsidRDefault="00D57E46" w:rsidP="00D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46" w:rsidRDefault="00D57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7E46" w:rsidRPr="009F58B8" w:rsidRDefault="00D57E46" w:rsidP="00D57E46">
      <w:pPr>
        <w:spacing w:after="0" w:line="240" w:lineRule="auto"/>
        <w:ind w:right="-112" w:firstLine="7230"/>
        <w:jc w:val="center"/>
        <w:rPr>
          <w:rFonts w:ascii="Times New Roman" w:hAnsi="Times New Roman"/>
          <w:sz w:val="24"/>
          <w:szCs w:val="24"/>
        </w:rPr>
      </w:pPr>
      <w:r w:rsidRPr="009F58B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D57E46" w:rsidRDefault="00D57E46" w:rsidP="00D57E46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4"/>
        </w:rPr>
      </w:pPr>
      <w:r w:rsidRPr="009F58B8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B8">
        <w:rPr>
          <w:rFonts w:ascii="Times New Roman" w:hAnsi="Times New Roman"/>
          <w:sz w:val="24"/>
          <w:szCs w:val="24"/>
        </w:rPr>
        <w:t>«Энергосбережение и повышение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E46" w:rsidRDefault="00D57E46" w:rsidP="00D57E46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4"/>
        </w:rPr>
      </w:pPr>
      <w:r w:rsidRPr="009F58B8">
        <w:rPr>
          <w:rFonts w:ascii="Times New Roman" w:hAnsi="Times New Roman"/>
          <w:sz w:val="24"/>
          <w:szCs w:val="24"/>
        </w:rPr>
        <w:t>энергетической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E46" w:rsidRDefault="00D57E46" w:rsidP="00D57E46">
      <w:pPr>
        <w:spacing w:after="0" w:line="240" w:lineRule="auto"/>
        <w:ind w:firstLine="7230"/>
        <w:jc w:val="center"/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Медвенском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Pr="009F58B8">
        <w:rPr>
          <w:rFonts w:ascii="Times New Roman" w:hAnsi="Times New Roman"/>
          <w:sz w:val="24"/>
          <w:szCs w:val="24"/>
        </w:rPr>
        <w:t xml:space="preserve"> Курской области»</w:t>
      </w:r>
    </w:p>
    <w:p w:rsidR="00D57E46" w:rsidRDefault="00D57E46" w:rsidP="00D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46" w:rsidRPr="00A547C8" w:rsidRDefault="00D57E46" w:rsidP="00D57E46">
      <w:pPr>
        <w:pStyle w:val="ConsNormal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A547C8">
        <w:rPr>
          <w:rFonts w:ascii="Times New Roman" w:hAnsi="Times New Roman"/>
          <w:b/>
          <w:bCs/>
          <w:sz w:val="26"/>
          <w:szCs w:val="26"/>
        </w:rPr>
        <w:t>Ресурсное обеспечение и прогнозная (справочная) оценка расходов федерального бюджета, областного бюджета, бюджета Медвенского района Курской области, бюджетов поселений Медвенского района и вн</w:t>
      </w:r>
      <w:r w:rsidR="00A547C8">
        <w:rPr>
          <w:rFonts w:ascii="Times New Roman" w:hAnsi="Times New Roman"/>
          <w:b/>
          <w:bCs/>
          <w:sz w:val="26"/>
          <w:szCs w:val="26"/>
        </w:rPr>
        <w:t>ебюджетных источников на реализа</w:t>
      </w:r>
      <w:r w:rsidRPr="00A547C8">
        <w:rPr>
          <w:rFonts w:ascii="Times New Roman" w:hAnsi="Times New Roman"/>
          <w:b/>
          <w:bCs/>
          <w:sz w:val="26"/>
          <w:szCs w:val="26"/>
        </w:rPr>
        <w:t xml:space="preserve">цию целей муниципальной программы </w:t>
      </w:r>
      <w:r w:rsidRPr="00A547C8">
        <w:rPr>
          <w:rFonts w:ascii="Times New Roman" w:hAnsi="Times New Roman"/>
          <w:b/>
          <w:sz w:val="26"/>
          <w:szCs w:val="26"/>
        </w:rPr>
        <w:t xml:space="preserve">«Энергосбережение и повышение энергетической эффективности в </w:t>
      </w:r>
      <w:proofErr w:type="spellStart"/>
      <w:r w:rsidRPr="00A547C8">
        <w:rPr>
          <w:rFonts w:ascii="Times New Roman" w:hAnsi="Times New Roman"/>
          <w:b/>
          <w:sz w:val="26"/>
          <w:szCs w:val="26"/>
        </w:rPr>
        <w:t>Медвенском</w:t>
      </w:r>
      <w:proofErr w:type="spellEnd"/>
      <w:r w:rsidRPr="00A547C8">
        <w:rPr>
          <w:rFonts w:ascii="Times New Roman" w:hAnsi="Times New Roman"/>
          <w:b/>
          <w:sz w:val="26"/>
          <w:szCs w:val="26"/>
        </w:rPr>
        <w:t xml:space="preserve"> районе Курской области»</w:t>
      </w:r>
    </w:p>
    <w:p w:rsidR="00D57E46" w:rsidRDefault="00D57E46" w:rsidP="00D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992"/>
        <w:gridCol w:w="851"/>
        <w:gridCol w:w="851"/>
        <w:gridCol w:w="850"/>
        <w:gridCol w:w="992"/>
        <w:gridCol w:w="993"/>
        <w:gridCol w:w="850"/>
        <w:gridCol w:w="851"/>
        <w:gridCol w:w="992"/>
        <w:gridCol w:w="992"/>
        <w:gridCol w:w="1134"/>
      </w:tblGrid>
      <w:tr w:rsidR="00D57E46" w:rsidRPr="00D57E46" w:rsidTr="00D57E46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57E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Всего за 2015-2024 годы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Оценка расходов, рублей</w:t>
            </w:r>
          </w:p>
        </w:tc>
      </w:tr>
      <w:tr w:rsidR="00D57E46" w:rsidRPr="00D57E46" w:rsidTr="00D57E46">
        <w:trPr>
          <w:trHeight w:val="4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2024г.</w:t>
            </w:r>
          </w:p>
        </w:tc>
      </w:tr>
      <w:tr w:rsidR="00D57E46" w:rsidRPr="00D57E46" w:rsidTr="00D57E46">
        <w:trPr>
          <w:trHeight w:val="215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r w:rsidRPr="00D57E46">
              <w:rPr>
                <w:rStyle w:val="3"/>
                <w:b w:val="0"/>
                <w:sz w:val="18"/>
                <w:szCs w:val="18"/>
              </w:rPr>
              <w:t>программа Медвенского района Курской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Медвенском</w:t>
            </w:r>
            <w:proofErr w:type="spellEnd"/>
            <w:r w:rsidRPr="00D57E46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  <w:p w:rsidR="00D57E46" w:rsidRPr="00D57E46" w:rsidRDefault="00D57E46" w:rsidP="001A5C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145432591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14738461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</w:tr>
      <w:tr w:rsidR="00D57E46" w:rsidRPr="00D57E46" w:rsidTr="00D57E46">
        <w:trPr>
          <w:trHeight w:val="26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E46" w:rsidRPr="00D57E46" w:rsidTr="00D57E46">
        <w:trPr>
          <w:trHeight w:val="2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E46" w:rsidRPr="00D57E46" w:rsidTr="00D57E46">
        <w:trPr>
          <w:trHeight w:val="21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 xml:space="preserve">Бюджет Медвенского район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429591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238161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</w:tr>
      <w:tr w:rsidR="00D57E46" w:rsidRPr="00D57E46" w:rsidTr="00D57E46">
        <w:trPr>
          <w:trHeight w:val="20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Бюджеты поселений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E46" w:rsidRPr="00D57E46" w:rsidTr="00D57E46">
        <w:trPr>
          <w:trHeight w:val="20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(1)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145003000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14500300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</w:tr>
      <w:tr w:rsidR="00D57E46" w:rsidRPr="00D57E46" w:rsidTr="00D57E46">
        <w:trPr>
          <w:trHeight w:val="197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«Энергосбережение в </w:t>
            </w:r>
            <w:proofErr w:type="spellStart"/>
            <w:r w:rsidRPr="00D57E46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Медвенском</w:t>
            </w:r>
            <w:proofErr w:type="spellEnd"/>
            <w:r w:rsidRPr="00D57E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145432591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14738461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14538586</w:t>
            </w:r>
          </w:p>
        </w:tc>
      </w:tr>
      <w:tr w:rsidR="00D57E46" w:rsidRPr="00D57E46" w:rsidTr="00D57E46">
        <w:trPr>
          <w:trHeight w:val="17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E46" w:rsidRPr="00D57E46" w:rsidTr="00D57E46">
        <w:trPr>
          <w:trHeight w:val="1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E46" w:rsidRPr="00D57E46" w:rsidTr="00D57E46">
        <w:trPr>
          <w:trHeight w:val="18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 xml:space="preserve">Бюджет Медвенского район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429591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238161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/>
                <w:bCs/>
                <w:sz w:val="18"/>
                <w:szCs w:val="18"/>
              </w:rPr>
              <w:t>38286</w:t>
            </w:r>
          </w:p>
        </w:tc>
      </w:tr>
      <w:tr w:rsidR="00D57E46" w:rsidRPr="00D57E46" w:rsidTr="00D57E46">
        <w:trPr>
          <w:trHeight w:val="2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Бюджеты поселений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E46" w:rsidRPr="00D57E46" w:rsidTr="00D57E46">
        <w:trPr>
          <w:trHeight w:val="34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(1)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145003000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sz w:val="18"/>
                <w:szCs w:val="18"/>
              </w:rPr>
              <w:t>14500300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Pr="00D57E46" w:rsidRDefault="00D57E46" w:rsidP="001A5CC5">
            <w:pPr>
              <w:jc w:val="center"/>
              <w:rPr>
                <w:sz w:val="18"/>
                <w:szCs w:val="18"/>
              </w:rPr>
            </w:pPr>
            <w:r w:rsidRPr="00D57E46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</w:tr>
    </w:tbl>
    <w:p w:rsidR="00D57E46" w:rsidRDefault="00D57E46" w:rsidP="00D57E46">
      <w:pPr>
        <w:pStyle w:val="ConsNormal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7E46" w:rsidRDefault="00D57E46" w:rsidP="00D57E46">
      <w:pPr>
        <w:pStyle w:val="ConsNormal"/>
        <w:numPr>
          <w:ilvl w:val="0"/>
          <w:numId w:val="1"/>
        </w:numPr>
        <w:jc w:val="both"/>
      </w:pPr>
      <w:r w:rsidRPr="00023C89">
        <w:rPr>
          <w:rFonts w:ascii="Times New Roman" w:hAnsi="Times New Roman"/>
          <w:bCs/>
        </w:rPr>
        <w:t>– внебюджетные источники – средства предприятий и организаций независимо от их организационно-правовой формы и формы собственности, прочие источники</w:t>
      </w:r>
    </w:p>
    <w:p w:rsidR="00A547C8" w:rsidRPr="00A547C8" w:rsidRDefault="00A547C8" w:rsidP="00A547C8">
      <w:pPr>
        <w:pStyle w:val="a9"/>
        <w:spacing w:after="0" w:line="240" w:lineRule="auto"/>
        <w:ind w:left="786" w:right="-112" w:firstLine="8003"/>
        <w:jc w:val="center"/>
        <w:rPr>
          <w:rFonts w:ascii="Times New Roman" w:hAnsi="Times New Roman"/>
          <w:sz w:val="24"/>
          <w:szCs w:val="24"/>
        </w:rPr>
      </w:pPr>
      <w:r w:rsidRPr="00A547C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A547C8" w:rsidRPr="00A547C8" w:rsidRDefault="00A547C8" w:rsidP="00A547C8">
      <w:pPr>
        <w:pStyle w:val="a9"/>
        <w:spacing w:after="0" w:line="240" w:lineRule="auto"/>
        <w:ind w:left="786" w:firstLine="8003"/>
        <w:jc w:val="center"/>
        <w:rPr>
          <w:rFonts w:ascii="Times New Roman" w:hAnsi="Times New Roman"/>
          <w:sz w:val="24"/>
          <w:szCs w:val="24"/>
        </w:rPr>
      </w:pPr>
      <w:r w:rsidRPr="00A547C8">
        <w:rPr>
          <w:rFonts w:ascii="Times New Roman" w:hAnsi="Times New Roman"/>
          <w:sz w:val="24"/>
          <w:szCs w:val="24"/>
        </w:rPr>
        <w:t>к муниципальной программе «Энергосбережение и повышение</w:t>
      </w:r>
    </w:p>
    <w:p w:rsidR="00A547C8" w:rsidRPr="00A547C8" w:rsidRDefault="00A547C8" w:rsidP="00A547C8">
      <w:pPr>
        <w:pStyle w:val="a9"/>
        <w:spacing w:after="0" w:line="240" w:lineRule="auto"/>
        <w:ind w:left="786" w:firstLine="8003"/>
        <w:jc w:val="center"/>
        <w:rPr>
          <w:rFonts w:ascii="Times New Roman" w:hAnsi="Times New Roman"/>
          <w:sz w:val="24"/>
          <w:szCs w:val="24"/>
        </w:rPr>
      </w:pPr>
      <w:r w:rsidRPr="00A547C8">
        <w:rPr>
          <w:rFonts w:ascii="Times New Roman" w:hAnsi="Times New Roman"/>
          <w:sz w:val="24"/>
          <w:szCs w:val="24"/>
        </w:rPr>
        <w:t>энергетической эффективности</w:t>
      </w:r>
    </w:p>
    <w:p w:rsidR="00A547C8" w:rsidRDefault="00A547C8" w:rsidP="00A547C8">
      <w:pPr>
        <w:pStyle w:val="a9"/>
        <w:spacing w:after="0" w:line="240" w:lineRule="auto"/>
        <w:ind w:left="786" w:firstLine="8003"/>
        <w:jc w:val="center"/>
      </w:pPr>
      <w:r w:rsidRPr="00A547C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547C8">
        <w:rPr>
          <w:rFonts w:ascii="Times New Roman" w:hAnsi="Times New Roman"/>
          <w:sz w:val="24"/>
          <w:szCs w:val="24"/>
        </w:rPr>
        <w:t>Медвенском</w:t>
      </w:r>
      <w:proofErr w:type="spellEnd"/>
      <w:r w:rsidRPr="00A547C8">
        <w:rPr>
          <w:rFonts w:ascii="Times New Roman" w:hAnsi="Times New Roman"/>
          <w:sz w:val="24"/>
          <w:szCs w:val="24"/>
        </w:rPr>
        <w:t xml:space="preserve"> районе Курской области»</w:t>
      </w:r>
    </w:p>
    <w:p w:rsidR="00A547C8" w:rsidRDefault="00A547C8">
      <w:pPr>
        <w:pStyle w:val="a9"/>
        <w:spacing w:after="0" w:line="240" w:lineRule="auto"/>
        <w:ind w:left="786" w:firstLine="8003"/>
        <w:jc w:val="center"/>
      </w:pPr>
    </w:p>
    <w:p w:rsidR="00A547C8" w:rsidRPr="00A547C8" w:rsidRDefault="00A547C8" w:rsidP="00A547C8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  <w:r w:rsidRPr="00A547C8">
        <w:rPr>
          <w:rFonts w:ascii="Times New Roman" w:hAnsi="Times New Roman"/>
          <w:b/>
          <w:sz w:val="28"/>
          <w:szCs w:val="24"/>
        </w:rPr>
        <w:t>ПРОГНОЗНОЕ РЕСУРСНОЕ ОБЕСПЕЧЕНИЕ МЕРОПРИЯТИЙ</w:t>
      </w:r>
    </w:p>
    <w:p w:rsidR="00A547C8" w:rsidRDefault="00A547C8" w:rsidP="00A547C8">
      <w:pPr>
        <w:pStyle w:val="ConsNormal"/>
        <w:ind w:firstLine="539"/>
        <w:jc w:val="center"/>
        <w:rPr>
          <w:rFonts w:ascii="Times New Roman" w:hAnsi="Times New Roman"/>
          <w:b/>
          <w:sz w:val="28"/>
          <w:szCs w:val="24"/>
        </w:rPr>
      </w:pPr>
      <w:r w:rsidRPr="00A547C8">
        <w:rPr>
          <w:rFonts w:ascii="Times New Roman" w:hAnsi="Times New Roman"/>
          <w:b/>
          <w:bCs/>
          <w:sz w:val="28"/>
          <w:szCs w:val="24"/>
        </w:rPr>
        <w:t xml:space="preserve">муниципальной </w:t>
      </w:r>
      <w:r w:rsidRPr="00A547C8">
        <w:rPr>
          <w:rStyle w:val="3"/>
          <w:rFonts w:ascii="Times New Roman" w:hAnsi="Times New Roman"/>
          <w:sz w:val="28"/>
          <w:szCs w:val="24"/>
        </w:rPr>
        <w:t xml:space="preserve">программы </w:t>
      </w:r>
      <w:r w:rsidRPr="00A547C8">
        <w:rPr>
          <w:rFonts w:ascii="Times New Roman" w:hAnsi="Times New Roman"/>
          <w:b/>
          <w:sz w:val="28"/>
          <w:szCs w:val="24"/>
        </w:rPr>
        <w:t xml:space="preserve">«Энергосбережение и повышение энергетической эффективности </w:t>
      </w:r>
      <w:proofErr w:type="gramStart"/>
      <w:r w:rsidRPr="00A547C8">
        <w:rPr>
          <w:rFonts w:ascii="Times New Roman" w:hAnsi="Times New Roman"/>
          <w:b/>
          <w:sz w:val="28"/>
          <w:szCs w:val="24"/>
        </w:rPr>
        <w:t>в</w:t>
      </w:r>
      <w:proofErr w:type="gramEnd"/>
    </w:p>
    <w:p w:rsidR="00A547C8" w:rsidRDefault="00A547C8" w:rsidP="00A547C8">
      <w:pPr>
        <w:pStyle w:val="ConsNormal"/>
        <w:ind w:firstLine="539"/>
        <w:jc w:val="center"/>
        <w:rPr>
          <w:rFonts w:ascii="Times New Roman" w:hAnsi="Times New Roman"/>
          <w:b/>
          <w:sz w:val="28"/>
          <w:szCs w:val="24"/>
        </w:rPr>
      </w:pPr>
      <w:r w:rsidRPr="00A547C8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A547C8">
        <w:rPr>
          <w:rFonts w:ascii="Times New Roman" w:hAnsi="Times New Roman"/>
          <w:b/>
          <w:sz w:val="28"/>
          <w:szCs w:val="24"/>
        </w:rPr>
        <w:t>Медвенском</w:t>
      </w:r>
      <w:proofErr w:type="spellEnd"/>
      <w:r w:rsidRPr="00A547C8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A547C8">
        <w:rPr>
          <w:rFonts w:ascii="Times New Roman" w:hAnsi="Times New Roman"/>
          <w:b/>
          <w:sz w:val="28"/>
          <w:szCs w:val="24"/>
        </w:rPr>
        <w:t>районе</w:t>
      </w:r>
      <w:proofErr w:type="gramEnd"/>
      <w:r w:rsidRPr="00A547C8">
        <w:rPr>
          <w:rFonts w:ascii="Times New Roman" w:hAnsi="Times New Roman"/>
          <w:b/>
          <w:sz w:val="28"/>
          <w:szCs w:val="24"/>
        </w:rPr>
        <w:t xml:space="preserve"> Курской области» за счет внебюджетных источников финансирования</w:t>
      </w:r>
    </w:p>
    <w:p w:rsidR="00A547C8" w:rsidRDefault="00A547C8" w:rsidP="00A547C8">
      <w:pPr>
        <w:pStyle w:val="ConsNormal"/>
        <w:ind w:firstLine="53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984"/>
      </w:tblGrid>
      <w:tr w:rsidR="00A547C8" w:rsidRPr="00A547C8" w:rsidTr="001A5CC5">
        <w:tc>
          <w:tcPr>
            <w:tcW w:w="1384" w:type="dxa"/>
            <w:vMerge w:val="restart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A547C8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0"/>
          </w:tcPr>
          <w:p w:rsidR="00A547C8" w:rsidRPr="00A547C8" w:rsidRDefault="00A547C8" w:rsidP="001A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Расходы (рублей), годы</w:t>
            </w:r>
          </w:p>
        </w:tc>
        <w:tc>
          <w:tcPr>
            <w:tcW w:w="1984" w:type="dxa"/>
            <w:vMerge w:val="restart"/>
          </w:tcPr>
          <w:p w:rsidR="00A547C8" w:rsidRPr="00A547C8" w:rsidRDefault="00A547C8" w:rsidP="001A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Ожидаемый</w:t>
            </w:r>
          </w:p>
          <w:p w:rsidR="00A547C8" w:rsidRPr="00A547C8" w:rsidRDefault="00A547C8" w:rsidP="001A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непосредственный</w:t>
            </w:r>
          </w:p>
          <w:p w:rsidR="00A547C8" w:rsidRPr="00A547C8" w:rsidRDefault="00A547C8" w:rsidP="001A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A547C8">
              <w:rPr>
                <w:sz w:val="18"/>
                <w:szCs w:val="18"/>
              </w:rPr>
              <w:t>(краткое описание)</w:t>
            </w:r>
          </w:p>
        </w:tc>
      </w:tr>
      <w:tr w:rsidR="00A547C8" w:rsidRPr="00A547C8" w:rsidTr="001A5CC5">
        <w:tc>
          <w:tcPr>
            <w:tcW w:w="1384" w:type="dxa"/>
            <w:vMerge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A547C8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A547C8"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A547C8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A547C8">
              <w:rPr>
                <w:sz w:val="18"/>
                <w:szCs w:val="18"/>
              </w:rPr>
              <w:t>2018 год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A547C8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  <w:r w:rsidRPr="00A547C8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</w:tcPr>
          <w:p w:rsidR="00A547C8" w:rsidRPr="00A547C8" w:rsidRDefault="00A547C8" w:rsidP="001A5CC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r w:rsidRPr="00A547C8">
              <w:rPr>
                <w:rStyle w:val="3"/>
                <w:rFonts w:ascii="Times New Roman" w:hAnsi="Times New Roman"/>
                <w:b w:val="0"/>
                <w:sz w:val="18"/>
                <w:szCs w:val="18"/>
              </w:rPr>
              <w:t xml:space="preserve">программа Медвенского района Курской области 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r w:rsidRPr="00A547C8">
              <w:rPr>
                <w:rStyle w:val="3"/>
                <w:rFonts w:ascii="Times New Roman" w:hAnsi="Times New Roman"/>
                <w:b w:val="0"/>
                <w:sz w:val="18"/>
                <w:szCs w:val="18"/>
              </w:rPr>
              <w:t xml:space="preserve">программа </w:t>
            </w:r>
            <w:r w:rsidRPr="00A547C8">
              <w:rPr>
                <w:rFonts w:ascii="Times New Roman" w:hAnsi="Times New Roman"/>
                <w:sz w:val="18"/>
                <w:szCs w:val="18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A547C8">
              <w:rPr>
                <w:rFonts w:ascii="Times New Roman" w:hAnsi="Times New Roman"/>
                <w:sz w:val="18"/>
                <w:szCs w:val="18"/>
              </w:rPr>
              <w:t>Медвенском</w:t>
            </w:r>
            <w:proofErr w:type="spellEnd"/>
            <w:r w:rsidRPr="00A547C8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Выполнение Федерального закона от 23 ноября 2009 г.                № 261-ФЗ «</w:t>
            </w: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 xml:space="preserve"> «Энергосбережение в </w:t>
            </w:r>
            <w:proofErr w:type="spellStart"/>
            <w:r w:rsidRPr="00A547C8">
              <w:rPr>
                <w:rFonts w:ascii="Times New Roman" w:hAnsi="Times New Roman"/>
                <w:sz w:val="18"/>
                <w:szCs w:val="18"/>
              </w:rPr>
              <w:t>Медвенском</w:t>
            </w:r>
            <w:proofErr w:type="spellEnd"/>
            <w:r w:rsidRPr="00A547C8">
              <w:rPr>
                <w:rFonts w:ascii="Times New Roman" w:hAnsi="Times New Roman"/>
                <w:sz w:val="18"/>
                <w:szCs w:val="18"/>
              </w:rPr>
              <w:t xml:space="preserve"> районе»</w:t>
            </w:r>
          </w:p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Выполнение Федерального закона от 23 ноября 2009 г.                          № 261-ФЗ «</w:t>
            </w: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547C8">
              <w:rPr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Мероприятие 1 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>Проведение обязательных энергетических обследований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 xml:space="preserve">Установка и модернизация узлов коммерческого учёта ТЭР и воды, установка АСКУЭ (автоматизированных систем контроля и учёта энергоресурсов) в </w:t>
            </w:r>
            <w:proofErr w:type="spellStart"/>
            <w:r w:rsidRPr="00A547C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547C8">
              <w:rPr>
                <w:rFonts w:ascii="Times New Roman" w:hAnsi="Times New Roman"/>
                <w:sz w:val="18"/>
                <w:szCs w:val="18"/>
              </w:rPr>
              <w:t>. разработка проектно-сметной документации (ПСД)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Мероприятие 3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>Модернизация и приведение в соответствие действующему законодательству узлов учета тепловой энергии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Мероприятие 4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>Внедрение автоматического регулирования для систем отопления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525015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</w:t>
            </w:r>
            <w:r w:rsidRPr="00A547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</w:t>
            </w: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Мероприятие 5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>Регулярная промывка инженерных систем вновь вводимых  и реконструируемых зданий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Мероприятие 6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tabs>
                <w:tab w:val="left" w:pos="3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 xml:space="preserve">Внедрение энергосберегающих технологий и </w:t>
            </w:r>
            <w:proofErr w:type="spellStart"/>
            <w:r w:rsidRPr="00A547C8">
              <w:rPr>
                <w:rFonts w:ascii="Times New Roman" w:hAnsi="Times New Roman"/>
                <w:sz w:val="18"/>
                <w:szCs w:val="18"/>
              </w:rPr>
              <w:t>энергоэффективного</w:t>
            </w:r>
            <w:proofErr w:type="spellEnd"/>
            <w:r w:rsidRPr="00A547C8">
              <w:rPr>
                <w:rFonts w:ascii="Times New Roman" w:hAnsi="Times New Roman"/>
                <w:sz w:val="18"/>
                <w:szCs w:val="18"/>
              </w:rPr>
              <w:t xml:space="preserve"> оборудования в системах  освещения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1450030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 xml:space="preserve">  в части эффективного использования электроэнергии</w:t>
            </w: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Мероприятие 7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 xml:space="preserve">Утепление ограждающих конструкций в </w:t>
            </w:r>
            <w:proofErr w:type="spellStart"/>
            <w:r w:rsidRPr="00A547C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547C8">
              <w:rPr>
                <w:rFonts w:ascii="Times New Roman" w:hAnsi="Times New Roman"/>
                <w:sz w:val="18"/>
                <w:szCs w:val="18"/>
              </w:rPr>
              <w:t xml:space="preserve">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</w:t>
            </w:r>
            <w:proofErr w:type="spellStart"/>
            <w:r w:rsidRPr="00A547C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547C8">
              <w:rPr>
                <w:rFonts w:ascii="Times New Roman" w:hAnsi="Times New Roman"/>
                <w:sz w:val="18"/>
                <w:szCs w:val="18"/>
              </w:rPr>
              <w:t>. разработка ПСД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2900060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Мероприятие 8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 xml:space="preserve">Внедрение энергосберегающих технологий и </w:t>
            </w:r>
            <w:proofErr w:type="spellStart"/>
            <w:r w:rsidRPr="00A547C8">
              <w:rPr>
                <w:rFonts w:ascii="Times New Roman" w:hAnsi="Times New Roman"/>
                <w:sz w:val="18"/>
                <w:szCs w:val="18"/>
              </w:rPr>
              <w:t>энергоэффективного</w:t>
            </w:r>
            <w:proofErr w:type="spellEnd"/>
            <w:r w:rsidRPr="00A547C8">
              <w:rPr>
                <w:rFonts w:ascii="Times New Roman" w:hAnsi="Times New Roman"/>
                <w:sz w:val="18"/>
                <w:szCs w:val="18"/>
              </w:rPr>
              <w:t xml:space="preserve"> оборудования в системах теплоснабжения, электроснабжения, </w:t>
            </w:r>
            <w:r w:rsidRPr="00A547C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освещения, водоснабжения и водоотведения, в </w:t>
            </w:r>
            <w:proofErr w:type="spellStart"/>
            <w:r w:rsidRPr="00A547C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547C8">
              <w:rPr>
                <w:rFonts w:ascii="Times New Roman" w:hAnsi="Times New Roman"/>
                <w:sz w:val="18"/>
                <w:szCs w:val="18"/>
              </w:rPr>
              <w:t>. разработка ПСД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9425195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9425195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9425195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9425195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9425195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9425195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9425195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9425195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9425195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9425195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>Выполнение Федерального закона от 23 ноября 2009 г. № 261-ФЗ «</w:t>
            </w: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энергосбережении </w:t>
            </w:r>
            <w:proofErr w:type="gramStart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повышении энергетической </w:t>
            </w: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  <w:r w:rsidRPr="00A547C8">
              <w:rPr>
                <w:rFonts w:ascii="Times New Roman" w:hAnsi="Times New Roman" w:cs="Times New Roman"/>
                <w:sz w:val="18"/>
                <w:szCs w:val="18"/>
              </w:rPr>
              <w:t xml:space="preserve">  в части эффективного использования электроэнергии, газа, тепловой энергии и воды</w:t>
            </w:r>
          </w:p>
        </w:tc>
      </w:tr>
      <w:tr w:rsidR="00A547C8" w:rsidRPr="00A547C8" w:rsidTr="001A5CC5">
        <w:tc>
          <w:tcPr>
            <w:tcW w:w="1384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Мероприятие 9</w:t>
            </w:r>
          </w:p>
        </w:tc>
        <w:tc>
          <w:tcPr>
            <w:tcW w:w="2126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7C8">
              <w:rPr>
                <w:rFonts w:ascii="Times New Roman" w:hAnsi="Times New Roman"/>
                <w:sz w:val="18"/>
                <w:szCs w:val="18"/>
              </w:rPr>
              <w:t>Содействие энергосбережению и повышению энергетической эффективности в жилищном фонде и коммунальном хозяйстве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pStyle w:val="Con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7C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47C8" w:rsidRPr="00A547C8" w:rsidRDefault="00A547C8" w:rsidP="001A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7C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A547C8" w:rsidRPr="00A547C8" w:rsidRDefault="00A547C8" w:rsidP="001A5CC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547C8" w:rsidRPr="00A547C8" w:rsidRDefault="00A547C8" w:rsidP="00A547C8">
      <w:pPr>
        <w:pStyle w:val="ConsNormal"/>
        <w:ind w:firstLine="53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547C8" w:rsidRPr="00A547C8" w:rsidRDefault="00A547C8">
      <w:pPr>
        <w:pStyle w:val="a9"/>
        <w:spacing w:after="0" w:line="240" w:lineRule="auto"/>
        <w:ind w:left="786" w:firstLine="8003"/>
        <w:jc w:val="center"/>
        <w:rPr>
          <w:sz w:val="24"/>
        </w:rPr>
      </w:pPr>
    </w:p>
    <w:sectPr w:rsidR="00A547C8" w:rsidRPr="00A547C8" w:rsidSect="00A547C8">
      <w:pgSz w:w="16838" w:h="11906" w:orient="landscape"/>
      <w:pgMar w:top="567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C15"/>
    <w:multiLevelType w:val="hybridMultilevel"/>
    <w:tmpl w:val="91EA3172"/>
    <w:lvl w:ilvl="0" w:tplc="DCF4FE8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D72"/>
    <w:rsid w:val="00012981"/>
    <w:rsid w:val="00024604"/>
    <w:rsid w:val="00053DD9"/>
    <w:rsid w:val="00084634"/>
    <w:rsid w:val="000950B4"/>
    <w:rsid w:val="000A4025"/>
    <w:rsid w:val="000B16E2"/>
    <w:rsid w:val="000B5F06"/>
    <w:rsid w:val="000C72A7"/>
    <w:rsid w:val="00145E8F"/>
    <w:rsid w:val="00146E36"/>
    <w:rsid w:val="001571B4"/>
    <w:rsid w:val="001664D8"/>
    <w:rsid w:val="00174C39"/>
    <w:rsid w:val="00176AC5"/>
    <w:rsid w:val="00186AB2"/>
    <w:rsid w:val="001A0628"/>
    <w:rsid w:val="001A4511"/>
    <w:rsid w:val="001B7434"/>
    <w:rsid w:val="00202052"/>
    <w:rsid w:val="00210EFC"/>
    <w:rsid w:val="00226142"/>
    <w:rsid w:val="002261AF"/>
    <w:rsid w:val="00236FB0"/>
    <w:rsid w:val="00265508"/>
    <w:rsid w:val="00270060"/>
    <w:rsid w:val="002A55F4"/>
    <w:rsid w:val="002D47F9"/>
    <w:rsid w:val="002E67EA"/>
    <w:rsid w:val="002F346B"/>
    <w:rsid w:val="0030387E"/>
    <w:rsid w:val="003245DB"/>
    <w:rsid w:val="0033534C"/>
    <w:rsid w:val="00362D5C"/>
    <w:rsid w:val="00387810"/>
    <w:rsid w:val="003B16CC"/>
    <w:rsid w:val="003B1C53"/>
    <w:rsid w:val="003C23AD"/>
    <w:rsid w:val="003C6A7F"/>
    <w:rsid w:val="003F1775"/>
    <w:rsid w:val="004160FF"/>
    <w:rsid w:val="00425E1C"/>
    <w:rsid w:val="00425F09"/>
    <w:rsid w:val="00426947"/>
    <w:rsid w:val="00434BD1"/>
    <w:rsid w:val="0044116A"/>
    <w:rsid w:val="00467862"/>
    <w:rsid w:val="004A6445"/>
    <w:rsid w:val="004D39C7"/>
    <w:rsid w:val="004D61E1"/>
    <w:rsid w:val="00500A44"/>
    <w:rsid w:val="0051135B"/>
    <w:rsid w:val="00534712"/>
    <w:rsid w:val="0055337C"/>
    <w:rsid w:val="00564B96"/>
    <w:rsid w:val="005824A0"/>
    <w:rsid w:val="006B67D9"/>
    <w:rsid w:val="007043E9"/>
    <w:rsid w:val="007421AA"/>
    <w:rsid w:val="007429B5"/>
    <w:rsid w:val="00744A2A"/>
    <w:rsid w:val="0074573E"/>
    <w:rsid w:val="00754B12"/>
    <w:rsid w:val="00762D70"/>
    <w:rsid w:val="00763C06"/>
    <w:rsid w:val="007A2FB5"/>
    <w:rsid w:val="007B4C4D"/>
    <w:rsid w:val="007D16EF"/>
    <w:rsid w:val="008344F5"/>
    <w:rsid w:val="00842F59"/>
    <w:rsid w:val="00893560"/>
    <w:rsid w:val="00894C8B"/>
    <w:rsid w:val="008B4DCC"/>
    <w:rsid w:val="008B5AD4"/>
    <w:rsid w:val="00917456"/>
    <w:rsid w:val="00917769"/>
    <w:rsid w:val="00935B71"/>
    <w:rsid w:val="00937B38"/>
    <w:rsid w:val="00940F34"/>
    <w:rsid w:val="00957AB9"/>
    <w:rsid w:val="00965934"/>
    <w:rsid w:val="0096696F"/>
    <w:rsid w:val="009956AE"/>
    <w:rsid w:val="009B7753"/>
    <w:rsid w:val="009F3B43"/>
    <w:rsid w:val="00A547C8"/>
    <w:rsid w:val="00A90D72"/>
    <w:rsid w:val="00AB25C8"/>
    <w:rsid w:val="00B10AC2"/>
    <w:rsid w:val="00B158C9"/>
    <w:rsid w:val="00B23FC9"/>
    <w:rsid w:val="00B67F77"/>
    <w:rsid w:val="00B95B99"/>
    <w:rsid w:val="00BA4C52"/>
    <w:rsid w:val="00BB0396"/>
    <w:rsid w:val="00BC4E54"/>
    <w:rsid w:val="00BD5B54"/>
    <w:rsid w:val="00BF2E2D"/>
    <w:rsid w:val="00C164F3"/>
    <w:rsid w:val="00C5763D"/>
    <w:rsid w:val="00C6649E"/>
    <w:rsid w:val="00C66D50"/>
    <w:rsid w:val="00C90111"/>
    <w:rsid w:val="00C96DE3"/>
    <w:rsid w:val="00CC7BD7"/>
    <w:rsid w:val="00CD2B66"/>
    <w:rsid w:val="00CD4807"/>
    <w:rsid w:val="00CE5919"/>
    <w:rsid w:val="00D21FB1"/>
    <w:rsid w:val="00D27BF5"/>
    <w:rsid w:val="00D3274F"/>
    <w:rsid w:val="00D34FA3"/>
    <w:rsid w:val="00D57E46"/>
    <w:rsid w:val="00D71FD7"/>
    <w:rsid w:val="00D74F36"/>
    <w:rsid w:val="00DC0033"/>
    <w:rsid w:val="00DD2C82"/>
    <w:rsid w:val="00DD47DE"/>
    <w:rsid w:val="00DD73B9"/>
    <w:rsid w:val="00DE2D9E"/>
    <w:rsid w:val="00E141CA"/>
    <w:rsid w:val="00E57042"/>
    <w:rsid w:val="00E96108"/>
    <w:rsid w:val="00EA37CA"/>
    <w:rsid w:val="00EF05E2"/>
    <w:rsid w:val="00F06247"/>
    <w:rsid w:val="00F107EE"/>
    <w:rsid w:val="00F314CD"/>
    <w:rsid w:val="00F32AC0"/>
    <w:rsid w:val="00F36668"/>
    <w:rsid w:val="00FB2C4E"/>
    <w:rsid w:val="00FE637D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77"/>
  </w:style>
  <w:style w:type="paragraph" w:styleId="1">
    <w:name w:val="heading 1"/>
    <w:basedOn w:val="a"/>
    <w:next w:val="a"/>
    <w:link w:val="10"/>
    <w:uiPriority w:val="9"/>
    <w:qFormat/>
    <w:rsid w:val="00A90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A90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D7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rsid w:val="00A90D7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Title"/>
    <w:basedOn w:val="a"/>
    <w:link w:val="a4"/>
    <w:uiPriority w:val="10"/>
    <w:qFormat/>
    <w:rsid w:val="00A90D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90D7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rsid w:val="00A90D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0D72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A90D72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0D72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A90D72"/>
    <w:rPr>
      <w:rFonts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90D72"/>
    <w:pPr>
      <w:widowControl w:val="0"/>
      <w:shd w:val="clear" w:color="auto" w:fill="FFFFFF"/>
      <w:spacing w:before="300" w:after="300" w:line="322" w:lineRule="exact"/>
      <w:jc w:val="both"/>
    </w:pPr>
    <w:rPr>
      <w:rFonts w:cs="Times New Roman"/>
      <w:spacing w:val="1"/>
    </w:rPr>
  </w:style>
  <w:style w:type="paragraph" w:styleId="a7">
    <w:name w:val="Balloon Text"/>
    <w:basedOn w:val="a"/>
    <w:link w:val="a8"/>
    <w:uiPriority w:val="99"/>
    <w:semiHidden/>
    <w:unhideWhenUsed/>
    <w:rsid w:val="0038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8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534C"/>
    <w:pPr>
      <w:ind w:left="720"/>
      <w:contextualSpacing/>
    </w:pPr>
  </w:style>
  <w:style w:type="paragraph" w:customStyle="1" w:styleId="Default">
    <w:name w:val="Default"/>
    <w:rsid w:val="00937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41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57E4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D57E4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D57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2EB22DD8598C39F73248F90926D5BB3A47292E4B61B15091A1092A83E4248566B957F6FE4441F1938C8M8Z6H" TargetMode="External"/><Relationship Id="rId13" Type="http://schemas.openxmlformats.org/officeDocument/2006/relationships/hyperlink" Target="consultantplus://offline/ref=5812EB22DD8598C39F73248F90926D5BB3A47292E4B61B15091A1092A83E4248566B957F6FE4441F1938C8M8Z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12EB22DD8598C39F73248F90926D5BB3A47292E4B61B15091A1092A83E4248566B957F6FE4441F1938C8M8Z6H" TargetMode="External"/><Relationship Id="rId12" Type="http://schemas.openxmlformats.org/officeDocument/2006/relationships/hyperlink" Target="consultantplus://offline/ref=5812EB22DD8598C39F73248F90926D5BB3A47292E4B61B15091A1092A83E4248566B957F6FE4441F1938C8M8Z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812EB22DD8598C39F73248F90926D5BB3A47292E4B61B15091A1092A83E4248566B957F6FE4441F1938C8M8Z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12EB22DD8598C39F73248F90926D5BB3A47292E4B61B15091A1092A83E4248566B957F6FE4441F1938C8M8Z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EB22DD8598C39F73248F90926D5BB3A47292E4B61B15091A1092A83E4248566B957F6FE4441F1938C8M8Z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40</Pages>
  <Words>9402</Words>
  <Characters>53593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Ильющенко Олеся</cp:lastModifiedBy>
  <cp:revision>42</cp:revision>
  <cp:lastPrinted>2021-01-13T06:32:00Z</cp:lastPrinted>
  <dcterms:created xsi:type="dcterms:W3CDTF">2018-12-27T14:11:00Z</dcterms:created>
  <dcterms:modified xsi:type="dcterms:W3CDTF">2021-01-13T06:34:00Z</dcterms:modified>
</cp:coreProperties>
</file>